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65107C">
      <w:pPr>
        <w:pStyle w:val="5"/>
        <w:jc w:val="center"/>
        <w:rPr>
          <w:rFonts w:hint="default" w:ascii="Calibri" w:hAnsi="Calibri" w:cs="Calibri"/>
          <w:b/>
          <w:bCs/>
          <w:sz w:val="22"/>
          <w:szCs w:val="22"/>
        </w:rPr>
      </w:pPr>
      <w:r>
        <w:rPr>
          <w:rFonts w:hint="default" w:ascii="Calibri" w:hAnsi="Calibri" w:cs="Calibri"/>
          <w:b/>
          <w:sz w:val="22"/>
          <w:szCs w:val="22"/>
        </w:rPr>
        <w:t>DOCUMENTO DE APOYO AL INFORME DE EVIDENCIAS</w:t>
      </w:r>
      <w:r>
        <w:rPr>
          <w:rFonts w:hint="default" w:ascii="Calibri" w:hAnsi="Calibri" w:cs="Calibri"/>
          <w:sz w:val="22"/>
          <w:szCs w:val="22"/>
        </w:rPr>
        <w:t xml:space="preserve"> </w:t>
      </w:r>
      <w:sdt>
        <w:sdtPr>
          <w:rPr>
            <w:rFonts w:hint="default" w:ascii="Calibri" w:hAnsi="Calibri" w:cs="Calibri"/>
            <w:b/>
            <w:bCs/>
            <w:sz w:val="22"/>
            <w:szCs w:val="22"/>
          </w:rPr>
          <w:id w:val="-1932885743"/>
          <w:docPartObj>
            <w:docPartGallery w:val="autotext"/>
          </w:docPartObj>
        </w:sdtPr>
        <w:sdtEndPr>
          <w:rPr>
            <w:rFonts w:hint="default" w:ascii="Calibri" w:hAnsi="Calibri" w:cs="Calibri"/>
            <w:b/>
            <w:bCs/>
            <w:sz w:val="22"/>
            <w:szCs w:val="22"/>
          </w:rPr>
        </w:sdtEndPr>
        <w:sdtContent>
          <w:r>
            <w:rPr>
              <w:rFonts w:hint="default" w:ascii="Calibri" w:hAnsi="Calibri" w:cs="Calibri"/>
              <w:b/>
              <w:bCs/>
              <w:sz w:val="22"/>
              <w:szCs w:val="22"/>
            </w:rPr>
            <w:t>GCCON-F-087 V</w:t>
          </w:r>
          <w:r>
            <w:rPr>
              <w:rFonts w:hint="default" w:ascii="Calibri" w:hAnsi="Calibri" w:cs="Calibri"/>
              <w:b/>
              <w:bCs/>
              <w:sz w:val="22"/>
              <w:szCs w:val="22"/>
              <w:lang w:val="es-ES"/>
            </w:rPr>
            <w:t>2</w:t>
          </w:r>
          <w:r>
            <w:rPr>
              <w:rFonts w:hint="default" w:ascii="Calibri" w:hAnsi="Calibri" w:cs="Calibri"/>
              <w:b/>
              <w:bCs/>
              <w:sz w:val="22"/>
              <w:szCs w:val="22"/>
            </w:rPr>
            <w:t xml:space="preserve"> </w:t>
          </w:r>
        </w:sdtContent>
      </w:sdt>
    </w:p>
    <w:p w14:paraId="1B362616">
      <w:pPr>
        <w:spacing w:after="0" w:line="259" w:lineRule="auto"/>
        <w:ind w:left="284" w:hanging="284"/>
        <w:jc w:val="center"/>
        <w:rPr>
          <w:rFonts w:hint="default" w:ascii="Calibri" w:hAnsi="Calibri" w:cs="Calibri"/>
          <w:b/>
          <w:sz w:val="22"/>
          <w:szCs w:val="22"/>
        </w:rPr>
      </w:pPr>
    </w:p>
    <w:p w14:paraId="075FE6F3">
      <w:pPr>
        <w:spacing w:after="0" w:line="259" w:lineRule="auto"/>
        <w:ind w:left="284" w:hanging="284"/>
        <w:jc w:val="center"/>
        <w:rPr>
          <w:rFonts w:hint="default" w:ascii="Calibri" w:hAnsi="Calibri" w:cs="Calibri"/>
          <w:b/>
          <w:sz w:val="22"/>
          <w:szCs w:val="22"/>
        </w:rPr>
      </w:pPr>
    </w:p>
    <w:tbl>
      <w:tblPr>
        <w:tblStyle w:val="6"/>
        <w:tblW w:w="4865"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74"/>
      </w:tblGrid>
      <w:tr w14:paraId="74CB1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trPr>
        <w:tc>
          <w:tcPr>
            <w:tcW w:w="5000" w:type="pct"/>
          </w:tcPr>
          <w:p w14:paraId="052B9A4C">
            <w:pPr>
              <w:pStyle w:val="12"/>
              <w:ind w:left="284" w:hanging="284"/>
              <w:jc w:val="both"/>
              <w:rPr>
                <w:rFonts w:hint="default" w:ascii="Calibri" w:hAnsi="Calibri" w:eastAsia="Times New Roman" w:cs="Calibri"/>
                <w:b/>
                <w:bCs/>
                <w:sz w:val="22"/>
                <w:szCs w:val="22"/>
                <w:lang w:val="es-ES"/>
              </w:rPr>
            </w:pPr>
            <w:r>
              <w:rPr>
                <w:rFonts w:hint="default" w:ascii="Calibri" w:hAnsi="Calibri" w:eastAsia="Times New Roman" w:cs="Calibri"/>
                <w:b/>
                <w:bCs/>
                <w:sz w:val="22"/>
                <w:szCs w:val="22"/>
              </w:rPr>
              <w:t>NOMBRE DEL INSTRUCTOR:</w:t>
            </w:r>
            <w:r>
              <w:rPr>
                <w:rFonts w:hint="default" w:ascii="Calibri" w:hAnsi="Calibri" w:eastAsia="Times New Roman" w:cs="Calibri"/>
                <w:b/>
                <w:bCs/>
                <w:sz w:val="22"/>
                <w:szCs w:val="22"/>
                <w:lang w:val="es-ES"/>
              </w:rPr>
              <w:t xml:space="preserve"> </w:t>
            </w:r>
            <w:r>
              <w:rPr>
                <w:rFonts w:hint="default" w:ascii="Calibri" w:hAnsi="Calibri" w:eastAsia="Times New Roman" w:cs="Calibri"/>
                <w:b w:val="0"/>
                <w:bCs w:val="0"/>
                <w:sz w:val="22"/>
                <w:szCs w:val="22"/>
                <w:lang w:val="es-ES"/>
              </w:rPr>
              <w:t>CLAUDIA MILENA GÓMEZ ARIAS</w:t>
            </w:r>
          </w:p>
        </w:tc>
      </w:tr>
      <w:tr w14:paraId="29D45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trPr>
        <w:tc>
          <w:tcPr>
            <w:tcW w:w="5000" w:type="pct"/>
          </w:tcPr>
          <w:p w14:paraId="2ED483E3">
            <w:pPr>
              <w:pStyle w:val="12"/>
              <w:ind w:left="284" w:hanging="284"/>
              <w:jc w:val="both"/>
              <w:rPr>
                <w:rFonts w:hint="default" w:ascii="Calibri" w:hAnsi="Calibri" w:eastAsia="Times New Roman" w:cs="Calibri"/>
                <w:b/>
                <w:bCs/>
                <w:sz w:val="22"/>
                <w:szCs w:val="22"/>
                <w:lang w:val="es-ES"/>
              </w:rPr>
            </w:pPr>
            <w:r>
              <w:rPr>
                <w:rFonts w:hint="default" w:ascii="Calibri" w:hAnsi="Calibri" w:eastAsia="Times New Roman" w:cs="Calibri"/>
                <w:b/>
                <w:bCs/>
                <w:sz w:val="22"/>
                <w:szCs w:val="22"/>
              </w:rPr>
              <w:t>TIPO Y NUMERO DE DOCUMENTO:</w:t>
            </w:r>
            <w:r>
              <w:rPr>
                <w:rFonts w:hint="default" w:ascii="Calibri" w:hAnsi="Calibri" w:eastAsia="Times New Roman" w:cs="Calibri"/>
                <w:b/>
                <w:bCs/>
                <w:sz w:val="22"/>
                <w:szCs w:val="22"/>
                <w:lang w:val="es-ES"/>
              </w:rPr>
              <w:t xml:space="preserve"> </w:t>
            </w:r>
            <w:r>
              <w:rPr>
                <w:rFonts w:hint="default" w:ascii="Calibri" w:hAnsi="Calibri" w:eastAsia="Times New Roman" w:cs="Calibri"/>
                <w:b w:val="0"/>
                <w:bCs w:val="0"/>
                <w:sz w:val="22"/>
                <w:szCs w:val="22"/>
                <w:lang w:val="es-ES"/>
              </w:rPr>
              <w:t>CC - 31585349</w:t>
            </w:r>
          </w:p>
        </w:tc>
      </w:tr>
      <w:tr w14:paraId="1206C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trPr>
        <w:tc>
          <w:tcPr>
            <w:tcW w:w="5000" w:type="pct"/>
          </w:tcPr>
          <w:p w14:paraId="5352294A">
            <w:pPr>
              <w:pStyle w:val="12"/>
              <w:ind w:left="284" w:hanging="284"/>
              <w:jc w:val="both"/>
              <w:rPr>
                <w:rFonts w:hint="default" w:ascii="Calibri" w:hAnsi="Calibri" w:eastAsia="Times New Roman" w:cs="Calibri"/>
                <w:b/>
                <w:bCs/>
                <w:sz w:val="22"/>
                <w:szCs w:val="22"/>
                <w:lang w:val="es-ES"/>
              </w:rPr>
            </w:pPr>
            <w:r>
              <w:rPr>
                <w:rFonts w:hint="default" w:ascii="Calibri" w:hAnsi="Calibri" w:eastAsia="Times New Roman" w:cs="Calibri"/>
                <w:b/>
                <w:bCs/>
                <w:sz w:val="22"/>
                <w:szCs w:val="22"/>
              </w:rPr>
              <w:t>MES Y AÑO DEL INFORME:</w:t>
            </w:r>
            <w:r>
              <w:rPr>
                <w:rFonts w:hint="default" w:ascii="Calibri" w:hAnsi="Calibri" w:eastAsia="Times New Roman" w:cs="Calibri"/>
                <w:b/>
                <w:bCs/>
                <w:sz w:val="22"/>
                <w:szCs w:val="22"/>
                <w:lang w:val="es-ES"/>
              </w:rPr>
              <w:t xml:space="preserve"> JULIO</w:t>
            </w:r>
            <w:r>
              <w:rPr>
                <w:rFonts w:hint="default" w:ascii="Calibri" w:hAnsi="Calibri" w:eastAsia="Times New Roman" w:cs="Calibri"/>
                <w:b w:val="0"/>
                <w:bCs w:val="0"/>
                <w:sz w:val="22"/>
                <w:szCs w:val="22"/>
                <w:lang w:val="es-ES"/>
              </w:rPr>
              <w:t>_2026</w:t>
            </w:r>
          </w:p>
        </w:tc>
      </w:tr>
      <w:tr w14:paraId="38C17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trPr>
        <w:tc>
          <w:tcPr>
            <w:tcW w:w="5000" w:type="pct"/>
          </w:tcPr>
          <w:p w14:paraId="2A05BA1B">
            <w:pPr>
              <w:pStyle w:val="12"/>
              <w:ind w:left="284" w:hanging="284"/>
              <w:jc w:val="both"/>
              <w:rPr>
                <w:rFonts w:hint="default" w:ascii="Calibri" w:hAnsi="Calibri" w:eastAsia="Times New Roman" w:cs="Calibri"/>
                <w:b/>
                <w:bCs/>
                <w:sz w:val="22"/>
                <w:szCs w:val="22"/>
                <w:lang w:val="es-ES"/>
              </w:rPr>
            </w:pPr>
            <w:r>
              <w:rPr>
                <w:rFonts w:hint="default" w:ascii="Calibri" w:hAnsi="Calibri" w:eastAsia="Times New Roman" w:cs="Calibri"/>
                <w:b/>
                <w:bCs/>
                <w:sz w:val="22"/>
                <w:szCs w:val="22"/>
              </w:rPr>
              <w:t>CONTRATO:</w:t>
            </w:r>
            <w:r>
              <w:rPr>
                <w:rFonts w:hint="default" w:ascii="Calibri" w:hAnsi="Calibri" w:eastAsia="Times New Roman" w:cs="Calibri"/>
                <w:b/>
                <w:bCs/>
                <w:sz w:val="22"/>
                <w:szCs w:val="22"/>
                <w:lang w:val="es-ES"/>
              </w:rPr>
              <w:t xml:space="preserve"> </w:t>
            </w:r>
            <w:r>
              <w:rPr>
                <w:rFonts w:hint="default" w:ascii="Calibri" w:hAnsi="Calibri" w:cs="Calibri"/>
                <w:b w:val="0"/>
                <w:bCs/>
                <w:color w:val="000000"/>
                <w:sz w:val="22"/>
                <w:szCs w:val="22"/>
                <w:shd w:val="clear" w:color="auto" w:fill="FFFFFF"/>
              </w:rPr>
              <w:t xml:space="preserve">CO1.PCCNTR. </w:t>
            </w:r>
            <w:r>
              <w:rPr>
                <w:rFonts w:hint="default" w:ascii="Calibri" w:hAnsi="Calibri" w:cs="Calibri"/>
                <w:b w:val="0"/>
                <w:bCs/>
                <w:color w:val="auto"/>
                <w:sz w:val="22"/>
                <w:szCs w:val="22"/>
                <w:shd w:val="clear" w:color="auto" w:fill="FFFFFF"/>
              </w:rPr>
              <w:t>9192981</w:t>
            </w:r>
            <w:r>
              <w:rPr>
                <w:rFonts w:hint="default" w:ascii="Calibri" w:hAnsi="Calibri" w:cs="Calibri"/>
                <w:b w:val="0"/>
                <w:bCs/>
                <w:color w:val="000000"/>
                <w:sz w:val="22"/>
                <w:szCs w:val="22"/>
                <w:shd w:val="clear" w:color="auto" w:fill="FFFFFF"/>
              </w:rPr>
              <w:t xml:space="preserve"> de 202</w:t>
            </w:r>
            <w:r>
              <w:rPr>
                <w:rFonts w:hint="default" w:ascii="Calibri" w:hAnsi="Calibri" w:cs="Calibri"/>
                <w:b w:val="0"/>
                <w:bCs/>
                <w:color w:val="000000"/>
                <w:sz w:val="22"/>
                <w:szCs w:val="22"/>
                <w:shd w:val="clear" w:color="auto" w:fill="FFFFFF"/>
                <w:lang w:val="es-ES"/>
              </w:rPr>
              <w:t>6</w:t>
            </w:r>
          </w:p>
        </w:tc>
      </w:tr>
      <w:tr w14:paraId="2A69A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trPr>
        <w:tc>
          <w:tcPr>
            <w:tcW w:w="5000" w:type="pct"/>
          </w:tcPr>
          <w:p w14:paraId="6FF879E8">
            <w:pPr>
              <w:pStyle w:val="12"/>
              <w:ind w:left="284" w:hanging="284"/>
              <w:jc w:val="both"/>
              <w:rPr>
                <w:rFonts w:hint="default" w:ascii="Calibri" w:hAnsi="Calibri" w:eastAsia="Times New Roman" w:cs="Calibri"/>
                <w:b/>
                <w:bCs/>
                <w:sz w:val="22"/>
                <w:szCs w:val="22"/>
              </w:rPr>
            </w:pPr>
            <w:r>
              <w:rPr>
                <w:rFonts w:hint="default" w:ascii="Calibri" w:hAnsi="Calibri" w:eastAsia="Times New Roman" w:cs="Calibri"/>
                <w:b/>
                <w:bCs/>
                <w:sz w:val="22"/>
                <w:szCs w:val="22"/>
              </w:rPr>
              <w:t>OBJETO:</w:t>
            </w:r>
            <w:r>
              <w:rPr>
                <w:rFonts w:hint="default" w:ascii="Calibri" w:hAnsi="Calibri" w:eastAsia="Times New Roman" w:cs="Calibri"/>
                <w:i/>
                <w:iCs/>
                <w:sz w:val="22"/>
                <w:szCs w:val="22"/>
              </w:rPr>
              <w:t xml:space="preserve">  </w:t>
            </w:r>
          </w:p>
        </w:tc>
      </w:tr>
      <w:tr w14:paraId="0E598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5000" w:type="pct"/>
          </w:tcPr>
          <w:p w14:paraId="3370EDA4">
            <w:pPr>
              <w:spacing w:after="0" w:line="240" w:lineRule="auto"/>
              <w:jc w:val="both"/>
              <w:rPr>
                <w:rFonts w:hint="default" w:ascii="Calibri" w:hAnsi="Calibri" w:cs="Calibri"/>
                <w:b/>
                <w:bCs/>
                <w:color w:val="EE0000"/>
                <w:sz w:val="22"/>
                <w:szCs w:val="22"/>
                <w:lang w:val="es-CO"/>
              </w:rPr>
            </w:pPr>
            <w:r>
              <w:rPr>
                <w:rFonts w:hint="default" w:ascii="Calibri" w:hAnsi="Calibri" w:cs="Calibri"/>
                <w:b w:val="0"/>
                <w:bCs w:val="0"/>
                <w:color w:val="auto"/>
                <w:sz w:val="22"/>
                <w:szCs w:val="22"/>
                <w:lang w:val="es-CO"/>
              </w:rPr>
              <w:t>Prestar servicios temporales como instructor para orientar, acompañar y evaluar los</w:t>
            </w:r>
            <w:r>
              <w:rPr>
                <w:rFonts w:hint="default" w:ascii="Calibri" w:hAnsi="Calibri" w:cs="Calibri"/>
                <w:b w:val="0"/>
                <w:bCs w:val="0"/>
                <w:color w:val="auto"/>
                <w:sz w:val="22"/>
                <w:szCs w:val="22"/>
                <w:lang w:val="es-ES"/>
              </w:rPr>
              <w:t xml:space="preserve"> </w:t>
            </w:r>
            <w:r>
              <w:rPr>
                <w:rFonts w:hint="default" w:ascii="Calibri" w:hAnsi="Calibri" w:cs="Calibri"/>
                <w:b w:val="0"/>
                <w:bCs w:val="0"/>
                <w:color w:val="auto"/>
                <w:sz w:val="22"/>
                <w:szCs w:val="22"/>
                <w:lang w:val="es-CO"/>
              </w:rPr>
              <w:t>procesos de Formación Profesional Integral de aprendices de los programas de la oferta regular complementaria presencial y de etapa productiva del Centro Náutico Pesquero de Buenaventura, Valle, Vigencia 2026.</w:t>
            </w:r>
          </w:p>
        </w:tc>
      </w:tr>
    </w:tbl>
    <w:p w14:paraId="1B7DE8EF">
      <w:pPr>
        <w:spacing w:after="0" w:line="259" w:lineRule="auto"/>
        <w:ind w:left="284" w:hanging="284"/>
        <w:jc w:val="center"/>
        <w:rPr>
          <w:rFonts w:hint="default" w:ascii="Calibri" w:hAnsi="Calibri" w:cs="Calibri"/>
          <w:sz w:val="22"/>
          <w:szCs w:val="22"/>
        </w:rPr>
      </w:pPr>
    </w:p>
    <w:p w14:paraId="485DD837">
      <w:pPr>
        <w:spacing w:after="0" w:line="259" w:lineRule="auto"/>
        <w:ind w:left="284" w:hanging="284"/>
        <w:jc w:val="both"/>
        <w:rPr>
          <w:rFonts w:hint="default" w:ascii="Calibri" w:hAnsi="Calibri" w:cs="Calibri"/>
          <w:sz w:val="22"/>
          <w:szCs w:val="22"/>
        </w:rPr>
      </w:pPr>
      <w:r>
        <w:rPr>
          <w:rFonts w:hint="default" w:ascii="Calibri" w:hAnsi="Calibri" w:cs="Calibri"/>
          <w:sz w:val="22"/>
          <w:szCs w:val="22"/>
        </w:rPr>
        <w:t xml:space="preserve"> </w:t>
      </w:r>
    </w:p>
    <w:p w14:paraId="0CE640AA">
      <w:pPr>
        <w:ind w:left="-15" w:firstLine="0"/>
        <w:jc w:val="both"/>
        <w:rPr>
          <w:rFonts w:hint="default" w:ascii="Calibri" w:hAnsi="Calibri" w:cs="Calibri"/>
          <w:sz w:val="22"/>
          <w:szCs w:val="22"/>
          <w:lang w:val="es-CO"/>
        </w:rPr>
      </w:pPr>
      <w:r>
        <w:rPr>
          <w:rFonts w:hint="default" w:ascii="Calibri" w:hAnsi="Calibri" w:cs="Calibri"/>
          <w:sz w:val="22"/>
          <w:szCs w:val="22"/>
        </w:rPr>
        <w:t>Con el propósito de facilitar el proceso de cuentas de cobro, se ha diseñado este formato con el fin de presentar las respectivas evidencias</w:t>
      </w:r>
      <w:r>
        <w:rPr>
          <w:rFonts w:hint="default" w:ascii="Calibri" w:hAnsi="Calibri" w:cs="Calibri"/>
          <w:sz w:val="22"/>
          <w:szCs w:val="22"/>
          <w:lang w:val="es-CO"/>
        </w:rPr>
        <w:t>. E</w:t>
      </w:r>
      <w:r>
        <w:rPr>
          <w:rFonts w:hint="default" w:ascii="Calibri" w:hAnsi="Calibri" w:cs="Calibri"/>
          <w:sz w:val="22"/>
          <w:szCs w:val="22"/>
        </w:rPr>
        <w:t>s preciso que diligencie todos los puntos. Recuerde que las evidencias que consigne en la planilla de  Si Contratistas, deben ser las mismas que consigne en el formato Informe Mensual de Ejecución Contractual - GCCON-F-087 V</w:t>
      </w:r>
      <w:r>
        <w:rPr>
          <w:rFonts w:hint="default" w:ascii="Calibri" w:hAnsi="Calibri" w:cs="Calibri"/>
          <w:sz w:val="22"/>
          <w:szCs w:val="22"/>
          <w:lang w:val="es-ES"/>
        </w:rPr>
        <w:t>2</w:t>
      </w:r>
      <w:r>
        <w:rPr>
          <w:rFonts w:hint="default" w:ascii="Calibri" w:hAnsi="Calibri" w:cs="Calibri"/>
          <w:sz w:val="22"/>
          <w:szCs w:val="22"/>
          <w:lang w:val="es-CO"/>
        </w:rPr>
        <w:t xml:space="preserve"> y en el presente informe de evidencias</w:t>
      </w:r>
    </w:p>
    <w:p w14:paraId="02801E55">
      <w:pPr>
        <w:spacing w:after="117" w:line="259" w:lineRule="auto"/>
        <w:ind w:left="0" w:firstLine="0"/>
        <w:jc w:val="both"/>
        <w:rPr>
          <w:rFonts w:hint="default" w:ascii="Calibri" w:hAnsi="Calibri" w:cs="Calibri"/>
          <w:sz w:val="22"/>
          <w:szCs w:val="22"/>
        </w:rPr>
      </w:pPr>
    </w:p>
    <w:p w14:paraId="027C51D0">
      <w:pPr>
        <w:spacing w:after="117" w:line="259" w:lineRule="auto"/>
        <w:ind w:left="0" w:firstLine="0"/>
        <w:jc w:val="both"/>
        <w:rPr>
          <w:rFonts w:hint="default" w:ascii="Calibri" w:hAnsi="Calibri" w:cs="Calibri"/>
          <w:sz w:val="22"/>
          <w:szCs w:val="22"/>
        </w:rPr>
      </w:pPr>
    </w:p>
    <w:p w14:paraId="0B963E1B">
      <w:pPr>
        <w:pStyle w:val="11"/>
        <w:numPr>
          <w:ilvl w:val="0"/>
          <w:numId w:val="1"/>
        </w:numPr>
        <w:spacing w:after="117" w:line="259" w:lineRule="auto"/>
        <w:jc w:val="both"/>
        <w:rPr>
          <w:rFonts w:hint="default" w:ascii="Calibri" w:hAnsi="Calibri" w:cs="Calibri"/>
          <w:b/>
          <w:bCs/>
          <w:sz w:val="22"/>
          <w:szCs w:val="22"/>
          <w:lang w:val="es-ES"/>
        </w:rPr>
      </w:pPr>
      <w:r>
        <w:rPr>
          <w:rFonts w:hint="default" w:ascii="Calibri" w:hAnsi="Calibri" w:cs="Calibri"/>
          <w:b/>
          <w:bCs/>
          <w:sz w:val="22"/>
          <w:szCs w:val="22"/>
          <w:lang w:val="es-ES"/>
        </w:rPr>
        <w:t xml:space="preserve">Participar activamente en la planeación de los procesos formativos de acuerdo con los lineamientos institucionales, para el área temática del objeto contractual. </w:t>
      </w:r>
      <w:r>
        <w:rPr>
          <w:rFonts w:hint="default" w:ascii="Calibri" w:hAnsi="Calibri" w:cs="Calibri"/>
          <w:b w:val="0"/>
          <w:bCs w:val="0"/>
          <w:sz w:val="22"/>
          <w:szCs w:val="22"/>
          <w:lang w:val="es-ES"/>
        </w:rPr>
        <w:t>Planear y programar el Seguimiento a los aprendices en Etapa Productiva asignados por la coordinación académica bajo modalidad de Contrato de Aprendizaje, Vínculo Laboral, Vínculo formativo.</w:t>
      </w:r>
    </w:p>
    <w:p w14:paraId="0D8A0014">
      <w:pPr>
        <w:pStyle w:val="11"/>
        <w:numPr>
          <w:ilvl w:val="0"/>
          <w:numId w:val="0"/>
        </w:numPr>
        <w:spacing w:after="117" w:line="259" w:lineRule="auto"/>
        <w:ind w:left="360" w:leftChars="0"/>
        <w:jc w:val="both"/>
        <w:rPr>
          <w:rFonts w:hint="default" w:ascii="Calibri" w:hAnsi="Calibri" w:cs="Calibri"/>
          <w:b/>
          <w:bCs/>
          <w:sz w:val="22"/>
          <w:szCs w:val="22"/>
          <w:lang w:val="es-ES"/>
        </w:rPr>
      </w:pPr>
    </w:p>
    <w:p w14:paraId="7DA295E8">
      <w:pPr>
        <w:pStyle w:val="12"/>
        <w:numPr>
          <w:ilvl w:val="0"/>
          <w:numId w:val="2"/>
        </w:numPr>
        <w:ind w:left="1260" w:leftChars="0" w:hanging="420" w:firstLineChars="0"/>
        <w:jc w:val="left"/>
        <w:rPr>
          <w:rFonts w:hint="default" w:ascii="Calibri" w:hAnsi="Calibri" w:cs="Calibri"/>
          <w:sz w:val="22"/>
          <w:szCs w:val="22"/>
          <w:highlight w:val="none"/>
          <w:lang w:val="en-US" w:eastAsia="es-ES"/>
        </w:rPr>
      </w:pPr>
      <w:r>
        <w:rPr>
          <w:rFonts w:hint="default" w:ascii="Calibri" w:hAnsi="Calibri" w:cs="Calibri"/>
          <w:sz w:val="22"/>
          <w:szCs w:val="22"/>
          <w:highlight w:val="none"/>
          <w:lang w:val="en-US" w:eastAsia="es-ES"/>
        </w:rPr>
        <w:t>Formatos de etapa productiva GFPI-F-023 y GFPI-F-147 consignados en el OneDrive de la coordinación académica.</w:t>
      </w:r>
    </w:p>
    <w:p w14:paraId="61E0E4CC">
      <w:pPr>
        <w:pStyle w:val="12"/>
        <w:numPr>
          <w:ilvl w:val="0"/>
          <w:numId w:val="0"/>
        </w:numPr>
        <w:ind w:left="840" w:leftChars="0"/>
        <w:jc w:val="left"/>
        <w:rPr>
          <w:rFonts w:hint="default" w:ascii="Calibri" w:hAnsi="Calibri" w:cs="Calibri"/>
          <w:sz w:val="22"/>
          <w:szCs w:val="22"/>
          <w:highlight w:val="none"/>
          <w:lang w:val="en-US" w:eastAsia="es-ES"/>
        </w:rPr>
      </w:pPr>
    </w:p>
    <w:p w14:paraId="6F29957A">
      <w:pPr>
        <w:pStyle w:val="12"/>
        <w:numPr>
          <w:ilvl w:val="0"/>
          <w:numId w:val="0"/>
        </w:numPr>
        <w:ind w:left="840" w:leftChars="0"/>
        <w:jc w:val="center"/>
        <w:rPr>
          <w:rFonts w:hint="default" w:ascii="Calibri" w:hAnsi="Calibri" w:cs="Calibri"/>
          <w:sz w:val="22"/>
          <w:szCs w:val="22"/>
          <w:lang w:val="es-ES"/>
        </w:rPr>
      </w:pPr>
      <w:r>
        <w:rPr>
          <w:rFonts w:hint="default" w:ascii="Calibri" w:hAnsi="Calibri" w:cs="Calibri"/>
          <w:sz w:val="22"/>
          <w:szCs w:val="22"/>
          <w:lang w:val="es-ES"/>
        </w:rPr>
        <w:t>Formatos F147 Bitácoras revisadas y firmadas en el repositorio de evidencias de la etapa productiva.</w:t>
      </w:r>
    </w:p>
    <w:p w14:paraId="3793961A">
      <w:pPr>
        <w:pStyle w:val="12"/>
        <w:numPr>
          <w:ilvl w:val="0"/>
          <w:numId w:val="0"/>
        </w:numPr>
        <w:ind w:left="840" w:leftChars="0"/>
        <w:jc w:val="left"/>
        <w:rPr>
          <w:rFonts w:hint="default" w:ascii="Calibri" w:hAnsi="Calibri" w:cs="Calibri"/>
          <w:sz w:val="22"/>
          <w:szCs w:val="22"/>
          <w:highlight w:val="none"/>
          <w:lang w:val="en-US" w:eastAsia="es-ES"/>
        </w:rPr>
      </w:pPr>
    </w:p>
    <w:p w14:paraId="65BC0DE4">
      <w:pPr>
        <w:pStyle w:val="12"/>
        <w:numPr>
          <w:ilvl w:val="0"/>
          <w:numId w:val="0"/>
        </w:numPr>
        <w:ind w:left="840" w:leftChars="0"/>
        <w:jc w:val="both"/>
        <w:rPr>
          <w:rFonts w:hint="default" w:ascii="Calibri" w:hAnsi="Calibri" w:cs="Calibri"/>
          <w:sz w:val="22"/>
          <w:szCs w:val="22"/>
        </w:rPr>
      </w:pPr>
      <w:r>
        <w:drawing>
          <wp:inline distT="0" distB="0" distL="114300" distR="114300">
            <wp:extent cx="5386705" cy="3028315"/>
            <wp:effectExtent l="0" t="0" r="4445"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a:picLocks noChangeAspect="1"/>
                    </pic:cNvPicPr>
                  </pic:nvPicPr>
                  <pic:blipFill>
                    <a:blip r:embed="rId9"/>
                    <a:stretch>
                      <a:fillRect/>
                    </a:stretch>
                  </pic:blipFill>
                  <pic:spPr>
                    <a:xfrm>
                      <a:off x="0" y="0"/>
                      <a:ext cx="5386705" cy="3028315"/>
                    </a:xfrm>
                    <a:prstGeom prst="rect">
                      <a:avLst/>
                    </a:prstGeom>
                    <a:noFill/>
                    <a:ln>
                      <a:noFill/>
                    </a:ln>
                  </pic:spPr>
                </pic:pic>
              </a:graphicData>
            </a:graphic>
          </wp:inline>
        </w:drawing>
      </w:r>
      <w:r>
        <w:drawing>
          <wp:inline distT="0" distB="0" distL="114300" distR="114300">
            <wp:extent cx="5386705" cy="3028315"/>
            <wp:effectExtent l="0" t="0" r="4445" b="63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a:picLocks noChangeAspect="1"/>
                    </pic:cNvPicPr>
                  </pic:nvPicPr>
                  <pic:blipFill>
                    <a:blip r:embed="rId10"/>
                    <a:stretch>
                      <a:fillRect/>
                    </a:stretch>
                  </pic:blipFill>
                  <pic:spPr>
                    <a:xfrm>
                      <a:off x="0" y="0"/>
                      <a:ext cx="5386705" cy="3028315"/>
                    </a:xfrm>
                    <a:prstGeom prst="rect">
                      <a:avLst/>
                    </a:prstGeom>
                    <a:noFill/>
                    <a:ln>
                      <a:noFill/>
                    </a:ln>
                  </pic:spPr>
                </pic:pic>
              </a:graphicData>
            </a:graphic>
          </wp:inline>
        </w:drawing>
      </w:r>
      <w:r>
        <w:drawing>
          <wp:inline distT="0" distB="0" distL="114300" distR="114300">
            <wp:extent cx="5386705" cy="138176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a:picLocks noChangeAspect="1"/>
                    </pic:cNvPicPr>
                  </pic:nvPicPr>
                  <pic:blipFill>
                    <a:blip r:embed="rId11"/>
                    <a:srcRect b="54372"/>
                    <a:stretch>
                      <a:fillRect/>
                    </a:stretch>
                  </pic:blipFill>
                  <pic:spPr>
                    <a:xfrm>
                      <a:off x="0" y="0"/>
                      <a:ext cx="5386705" cy="1381760"/>
                    </a:xfrm>
                    <a:prstGeom prst="rect">
                      <a:avLst/>
                    </a:prstGeom>
                    <a:noFill/>
                    <a:ln>
                      <a:noFill/>
                    </a:ln>
                  </pic:spPr>
                </pic:pic>
              </a:graphicData>
            </a:graphic>
          </wp:inline>
        </w:drawing>
      </w:r>
    </w:p>
    <w:p w14:paraId="0A468973">
      <w:pPr>
        <w:pStyle w:val="12"/>
        <w:numPr>
          <w:ilvl w:val="0"/>
          <w:numId w:val="0"/>
        </w:numPr>
        <w:ind w:left="840" w:leftChars="0"/>
        <w:jc w:val="both"/>
        <w:rPr>
          <w:rFonts w:hint="default" w:ascii="Calibri" w:hAnsi="Calibri" w:cs="Calibri"/>
          <w:sz w:val="22"/>
          <w:szCs w:val="22"/>
        </w:rPr>
      </w:pPr>
    </w:p>
    <w:p w14:paraId="5FEB18BF">
      <w:pPr>
        <w:pStyle w:val="11"/>
        <w:numPr>
          <w:ilvl w:val="0"/>
          <w:numId w:val="0"/>
        </w:numPr>
        <w:ind w:left="360" w:leftChars="0"/>
        <w:jc w:val="center"/>
        <w:rPr>
          <w:rFonts w:hint="default" w:ascii="Calibri" w:hAnsi="Calibri" w:cs="Calibri"/>
          <w:sz w:val="22"/>
          <w:szCs w:val="22"/>
          <w:lang w:val="es-ES"/>
        </w:rPr>
      </w:pPr>
      <w:r>
        <w:drawing>
          <wp:inline distT="0" distB="0" distL="114300" distR="114300">
            <wp:extent cx="5386705" cy="3028315"/>
            <wp:effectExtent l="0" t="0" r="4445" b="63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a:picLocks noChangeAspect="1"/>
                    </pic:cNvPicPr>
                  </pic:nvPicPr>
                  <pic:blipFill>
                    <a:blip r:embed="rId12"/>
                    <a:stretch>
                      <a:fillRect/>
                    </a:stretch>
                  </pic:blipFill>
                  <pic:spPr>
                    <a:xfrm>
                      <a:off x="0" y="0"/>
                      <a:ext cx="5386705" cy="3028315"/>
                    </a:xfrm>
                    <a:prstGeom prst="rect">
                      <a:avLst/>
                    </a:prstGeom>
                    <a:noFill/>
                    <a:ln>
                      <a:noFill/>
                    </a:ln>
                  </pic:spPr>
                </pic:pic>
              </a:graphicData>
            </a:graphic>
          </wp:inline>
        </w:drawing>
      </w:r>
    </w:p>
    <w:p w14:paraId="76908032">
      <w:pPr>
        <w:pStyle w:val="11"/>
        <w:numPr>
          <w:ilvl w:val="0"/>
          <w:numId w:val="0"/>
        </w:numPr>
        <w:ind w:left="360" w:leftChars="0"/>
        <w:jc w:val="center"/>
        <w:rPr>
          <w:rFonts w:hint="default" w:ascii="Calibri" w:hAnsi="Calibri" w:cs="Calibri"/>
          <w:sz w:val="22"/>
          <w:szCs w:val="22"/>
          <w:lang w:val="es-ES"/>
        </w:rPr>
      </w:pPr>
      <w:r>
        <w:rPr>
          <w:rFonts w:hint="default" w:ascii="Calibri" w:hAnsi="Calibri" w:cs="Calibri"/>
          <w:sz w:val="22"/>
          <w:szCs w:val="22"/>
          <w:lang w:val="es-ES"/>
        </w:rPr>
        <w:t>La imagen muestra la matriz de seguimiento de los aprendices asignados en etapa productiva, revisión de bitácoras y planeación de visitas virtuales o presenciales.</w:t>
      </w:r>
    </w:p>
    <w:p w14:paraId="147B1A39">
      <w:pPr>
        <w:pStyle w:val="11"/>
        <w:numPr>
          <w:ilvl w:val="0"/>
          <w:numId w:val="0"/>
        </w:numPr>
        <w:ind w:left="360" w:leftChars="0"/>
        <w:jc w:val="left"/>
        <w:rPr>
          <w:rFonts w:hint="default" w:ascii="Calibri" w:hAnsi="Calibri" w:eastAsia="Calibri" w:cs="Calibri"/>
          <w:b/>
          <w:color w:val="000000"/>
          <w:sz w:val="22"/>
          <w:szCs w:val="22"/>
        </w:rPr>
      </w:pPr>
      <w:r>
        <w:drawing>
          <wp:inline distT="0" distB="0" distL="114300" distR="114300">
            <wp:extent cx="5386705" cy="3028315"/>
            <wp:effectExtent l="0" t="0" r="4445" b="63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a:picLocks noChangeAspect="1"/>
                    </pic:cNvPicPr>
                  </pic:nvPicPr>
                  <pic:blipFill>
                    <a:blip r:embed="rId13"/>
                    <a:stretch>
                      <a:fillRect/>
                    </a:stretch>
                  </pic:blipFill>
                  <pic:spPr>
                    <a:xfrm>
                      <a:off x="0" y="0"/>
                      <a:ext cx="5386705" cy="3028315"/>
                    </a:xfrm>
                    <a:prstGeom prst="rect">
                      <a:avLst/>
                    </a:prstGeom>
                    <a:noFill/>
                    <a:ln>
                      <a:noFill/>
                    </a:ln>
                  </pic:spPr>
                </pic:pic>
              </a:graphicData>
            </a:graphic>
          </wp:inline>
        </w:drawing>
      </w:r>
    </w:p>
    <w:p w14:paraId="27F9F694">
      <w:pPr>
        <w:pStyle w:val="11"/>
        <w:numPr>
          <w:ilvl w:val="0"/>
          <w:numId w:val="0"/>
        </w:numPr>
        <w:ind w:left="360" w:leftChars="0"/>
        <w:jc w:val="left"/>
        <w:rPr>
          <w:rFonts w:hint="default" w:ascii="Calibri" w:hAnsi="Calibri" w:eastAsia="Calibri" w:cs="Calibri"/>
          <w:b w:val="0"/>
          <w:bCs/>
          <w:color w:val="000000"/>
          <w:sz w:val="22"/>
          <w:szCs w:val="22"/>
          <w:lang w:val="es-ES"/>
        </w:rPr>
      </w:pPr>
      <w:r>
        <w:rPr>
          <w:rFonts w:hint="default" w:ascii="Calibri" w:hAnsi="Calibri" w:eastAsia="Calibri" w:cs="Calibri"/>
          <w:b/>
          <w:color w:val="000000"/>
          <w:sz w:val="22"/>
          <w:szCs w:val="22"/>
        </w:rPr>
        <w:t xml:space="preserve">Evidencias en el </w:t>
      </w:r>
      <w:r>
        <w:rPr>
          <w:rFonts w:hint="default" w:ascii="Calibri" w:hAnsi="Calibri" w:eastAsia="Calibri" w:cs="Calibri"/>
          <w:b/>
          <w:color w:val="000000"/>
          <w:sz w:val="22"/>
          <w:szCs w:val="22"/>
          <w:lang w:val="es-ES"/>
        </w:rPr>
        <w:t>D</w:t>
      </w:r>
      <w:r>
        <w:rPr>
          <w:rFonts w:hint="default" w:ascii="Calibri" w:hAnsi="Calibri" w:eastAsia="Calibri" w:cs="Calibri"/>
          <w:b/>
          <w:color w:val="000000"/>
          <w:sz w:val="22"/>
          <w:szCs w:val="22"/>
        </w:rPr>
        <w:t>rive</w:t>
      </w:r>
      <w:r>
        <w:rPr>
          <w:rFonts w:hint="default" w:ascii="Calibri" w:hAnsi="Calibri" w:eastAsia="Calibri" w:cs="Calibri"/>
          <w:b/>
          <w:color w:val="000000"/>
          <w:sz w:val="22"/>
          <w:szCs w:val="22"/>
          <w:lang w:val="es-ES"/>
        </w:rPr>
        <w:t xml:space="preserve"> de la Coordinación Académica: </w:t>
      </w:r>
      <w:r>
        <w:rPr>
          <w:rFonts w:hint="default" w:ascii="Calibri" w:hAnsi="Calibri" w:eastAsia="Calibri" w:cs="Calibri"/>
          <w:b w:val="0"/>
          <w:bCs/>
          <w:color w:val="000000"/>
          <w:sz w:val="22"/>
          <w:szCs w:val="22"/>
          <w:lang w:val="es-ES"/>
        </w:rPr>
        <w:fldChar w:fldCharType="begin"/>
      </w:r>
      <w:r>
        <w:rPr>
          <w:rFonts w:hint="default" w:ascii="Calibri" w:hAnsi="Calibri" w:eastAsia="Calibri" w:cs="Calibri"/>
          <w:b w:val="0"/>
          <w:bCs/>
          <w:color w:val="000000"/>
          <w:sz w:val="22"/>
          <w:szCs w:val="22"/>
          <w:lang w:val="es-ES"/>
        </w:rPr>
        <w:instrText xml:space="preserve"> HYPERLINK "https://drive.google.com/drive/folders/14qW2BuNFVLe3UUPWLNBjk_7aUBTbvGzj?usp=drive_link" </w:instrText>
      </w:r>
      <w:r>
        <w:rPr>
          <w:rFonts w:hint="default" w:ascii="Calibri" w:hAnsi="Calibri" w:eastAsia="Calibri" w:cs="Calibri"/>
          <w:b w:val="0"/>
          <w:bCs/>
          <w:color w:val="000000"/>
          <w:sz w:val="22"/>
          <w:szCs w:val="22"/>
          <w:lang w:val="es-ES"/>
        </w:rPr>
        <w:fldChar w:fldCharType="separate"/>
      </w:r>
      <w:r>
        <w:rPr>
          <w:rStyle w:val="4"/>
          <w:rFonts w:hint="default" w:ascii="Calibri" w:hAnsi="Calibri" w:eastAsia="Calibri" w:cs="Calibri"/>
          <w:b w:val="0"/>
          <w:bCs/>
          <w:sz w:val="22"/>
          <w:szCs w:val="22"/>
          <w:lang w:val="es-ES"/>
        </w:rPr>
        <w:t>https://drive.google.com/drive/folders/14qW2BuNFVLe3UUPWLNBjk_7aUBTbvGzj?usp=drive_link</w:t>
      </w:r>
      <w:r>
        <w:rPr>
          <w:rFonts w:hint="default" w:ascii="Calibri" w:hAnsi="Calibri" w:eastAsia="Calibri" w:cs="Calibri"/>
          <w:b w:val="0"/>
          <w:bCs/>
          <w:color w:val="000000"/>
          <w:sz w:val="22"/>
          <w:szCs w:val="22"/>
          <w:lang w:val="es-ES"/>
        </w:rPr>
        <w:fldChar w:fldCharType="end"/>
      </w:r>
      <w:r>
        <w:rPr>
          <w:rFonts w:hint="default" w:ascii="Calibri" w:hAnsi="Calibri" w:eastAsia="Calibri" w:cs="Calibri"/>
          <w:b w:val="0"/>
          <w:bCs/>
          <w:color w:val="000000"/>
          <w:sz w:val="22"/>
          <w:szCs w:val="22"/>
          <w:lang w:val="es-ES"/>
        </w:rPr>
        <w:t xml:space="preserve"> </w:t>
      </w:r>
    </w:p>
    <w:p w14:paraId="0F4E788F">
      <w:pPr>
        <w:pStyle w:val="11"/>
        <w:numPr>
          <w:ilvl w:val="0"/>
          <w:numId w:val="0"/>
        </w:numPr>
        <w:ind w:left="360" w:leftChars="0"/>
        <w:jc w:val="left"/>
        <w:rPr>
          <w:rFonts w:hint="default" w:ascii="Calibri" w:hAnsi="Calibri" w:eastAsia="Calibri" w:cs="Calibri"/>
          <w:b w:val="0"/>
          <w:bCs/>
          <w:color w:val="000000"/>
          <w:sz w:val="22"/>
          <w:szCs w:val="22"/>
          <w:lang w:val="es-ES"/>
        </w:rPr>
      </w:pPr>
      <w:r>
        <w:rPr>
          <w:rFonts w:hint="default" w:ascii="Calibri" w:hAnsi="Calibri" w:cs="Calibri"/>
          <w:sz w:val="22"/>
          <w:szCs w:val="22"/>
        </w:rPr>
        <w:drawing>
          <wp:inline distT="0" distB="0" distL="114300" distR="114300">
            <wp:extent cx="2105025" cy="731520"/>
            <wp:effectExtent l="0" t="0" r="9525" b="11430"/>
            <wp:docPr id="3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9"/>
                    <pic:cNvPicPr>
                      <a:picLocks noChangeAspect="1"/>
                    </pic:cNvPicPr>
                  </pic:nvPicPr>
                  <pic:blipFill>
                    <a:blip r:embed="rId14"/>
                    <a:srcRect l="57114" t="62529" r="3808" b="13315"/>
                    <a:stretch>
                      <a:fillRect/>
                    </a:stretch>
                  </pic:blipFill>
                  <pic:spPr>
                    <a:xfrm>
                      <a:off x="0" y="0"/>
                      <a:ext cx="2105025" cy="731520"/>
                    </a:xfrm>
                    <a:prstGeom prst="rect">
                      <a:avLst/>
                    </a:prstGeom>
                    <a:noFill/>
                    <a:ln>
                      <a:noFill/>
                    </a:ln>
                  </pic:spPr>
                </pic:pic>
              </a:graphicData>
            </a:graphic>
          </wp:inline>
        </w:drawing>
      </w:r>
    </w:p>
    <w:p w14:paraId="081639E6">
      <w:pPr>
        <w:pStyle w:val="12"/>
        <w:numPr>
          <w:ilvl w:val="0"/>
          <w:numId w:val="0"/>
        </w:numPr>
        <w:jc w:val="both"/>
        <w:rPr>
          <w:rFonts w:hint="default" w:ascii="Calibri" w:hAnsi="Calibri" w:cs="Calibri"/>
          <w:sz w:val="22"/>
          <w:szCs w:val="22"/>
          <w:lang w:val="en-US" w:eastAsia="es-ES"/>
        </w:rPr>
      </w:pPr>
    </w:p>
    <w:p w14:paraId="44B76AD9">
      <w:pPr>
        <w:pStyle w:val="11"/>
        <w:keepNext w:val="0"/>
        <w:keepLines w:val="0"/>
        <w:pageBreakBefore w:val="0"/>
        <w:widowControl/>
        <w:numPr>
          <w:ilvl w:val="0"/>
          <w:numId w:val="1"/>
        </w:numPr>
        <w:kinsoku/>
        <w:wordWrap/>
        <w:overflowPunct/>
        <w:topLinePunct w:val="0"/>
        <w:autoSpaceDE/>
        <w:autoSpaceDN/>
        <w:bidi w:val="0"/>
        <w:adjustRightInd/>
        <w:snapToGrid/>
        <w:spacing w:after="117" w:line="260" w:lineRule="auto"/>
        <w:jc w:val="both"/>
        <w:textAlignment w:val="auto"/>
        <w:rPr>
          <w:rFonts w:hint="default" w:ascii="Calibri" w:hAnsi="Calibri" w:cs="Calibri"/>
          <w:b w:val="0"/>
          <w:bCs w:val="0"/>
          <w:sz w:val="22"/>
          <w:szCs w:val="22"/>
          <w:lang w:val="es-ES"/>
        </w:rPr>
      </w:pPr>
      <w:r>
        <w:rPr>
          <w:rFonts w:hint="default" w:ascii="Calibri" w:hAnsi="Calibri" w:cs="Calibri"/>
          <w:b/>
          <w:bCs/>
          <w:sz w:val="22"/>
          <w:szCs w:val="22"/>
          <w:lang w:val="es-CO"/>
        </w:rPr>
        <w:t>Participar activamente cuando sea requerido, en jornadas de diseño y desarrollo curricular de programas de Formación Profesional Integral, conforme a las necesidades nacionales y a los lineamientos institucionales requeridos para el área temática objeto del contrato.</w:t>
      </w:r>
      <w:r>
        <w:rPr>
          <w:rFonts w:hint="default" w:ascii="Calibri" w:hAnsi="Calibri" w:cs="Calibri"/>
          <w:b/>
          <w:bCs/>
          <w:sz w:val="22"/>
          <w:szCs w:val="22"/>
          <w:lang w:val="es-ES"/>
        </w:rPr>
        <w:t xml:space="preserve"> </w:t>
      </w:r>
      <w:r>
        <w:rPr>
          <w:rFonts w:hint="default" w:ascii="Calibri" w:hAnsi="Calibri" w:cs="Calibri"/>
          <w:b w:val="0"/>
          <w:bCs w:val="0"/>
          <w:sz w:val="22"/>
          <w:szCs w:val="22"/>
          <w:lang w:val="es-ES"/>
        </w:rPr>
        <w:t>Actas de reuniones y material construido de diseño y desarrollo curricular.</w:t>
      </w:r>
    </w:p>
    <w:p w14:paraId="79F9765C">
      <w:pPr>
        <w:pStyle w:val="11"/>
        <w:keepNext w:val="0"/>
        <w:keepLines w:val="0"/>
        <w:pageBreakBefore w:val="0"/>
        <w:widowControl/>
        <w:numPr>
          <w:ilvl w:val="0"/>
          <w:numId w:val="0"/>
        </w:numPr>
        <w:kinsoku/>
        <w:wordWrap/>
        <w:overflowPunct/>
        <w:topLinePunct w:val="0"/>
        <w:autoSpaceDE/>
        <w:autoSpaceDN/>
        <w:bidi w:val="0"/>
        <w:adjustRightInd/>
        <w:snapToGrid/>
        <w:spacing w:after="117" w:line="260" w:lineRule="auto"/>
        <w:ind w:left="360" w:leftChars="0"/>
        <w:jc w:val="both"/>
        <w:textAlignment w:val="auto"/>
        <w:rPr>
          <w:rFonts w:hint="default" w:ascii="Calibri" w:hAnsi="Calibri" w:cs="Calibri"/>
          <w:b/>
          <w:bCs/>
          <w:sz w:val="22"/>
          <w:szCs w:val="22"/>
          <w:lang w:val="es-CO"/>
        </w:rPr>
      </w:pPr>
    </w:p>
    <w:p w14:paraId="06B1C918">
      <w:pPr>
        <w:numPr>
          <w:ilvl w:val="0"/>
          <w:numId w:val="3"/>
        </w:numPr>
        <w:spacing w:after="117" w:line="259" w:lineRule="auto"/>
        <w:ind w:left="1260" w:leftChars="0" w:hanging="420" w:firstLineChars="0"/>
        <w:jc w:val="both"/>
        <w:rPr>
          <w:rFonts w:hint="default" w:ascii="Calibri" w:hAnsi="Calibri" w:cs="Calibri"/>
          <w:b w:val="0"/>
          <w:bCs w:val="0"/>
          <w:sz w:val="22"/>
          <w:szCs w:val="22"/>
          <w:lang w:val="es-ES"/>
        </w:rPr>
      </w:pPr>
      <w:r>
        <w:rPr>
          <w:rFonts w:hint="default" w:ascii="Calibri" w:hAnsi="Calibri" w:cs="Calibri"/>
          <w:b w:val="0"/>
          <w:bCs w:val="0"/>
          <w:sz w:val="22"/>
          <w:szCs w:val="22"/>
          <w:lang w:val="es-ES" w:eastAsia="es-ES"/>
        </w:rPr>
        <w:t>Para el periodo del informe no se ejecutaron acciones referentes al cumplimiento de esta obligación.</w:t>
      </w:r>
    </w:p>
    <w:p w14:paraId="6394EF6D">
      <w:pPr>
        <w:pStyle w:val="12"/>
        <w:numPr>
          <w:ilvl w:val="0"/>
          <w:numId w:val="1"/>
        </w:numPr>
        <w:ind w:left="720" w:leftChars="0" w:hanging="360" w:firstLineChars="0"/>
        <w:jc w:val="both"/>
        <w:rPr>
          <w:rFonts w:hint="default" w:ascii="Calibri" w:hAnsi="Calibri" w:cs="Calibri"/>
          <w:b/>
          <w:bCs/>
          <w:color w:val="000000" w:themeColor="text1"/>
          <w:sz w:val="22"/>
          <w:szCs w:val="22"/>
          <w:lang w:eastAsia="es-ES"/>
          <w14:textFill>
            <w14:solidFill>
              <w14:schemeClr w14:val="tx1"/>
            </w14:solidFill>
          </w14:textFill>
        </w:rPr>
      </w:pPr>
      <w:r>
        <w:rPr>
          <w:rFonts w:hint="default" w:ascii="Calibri" w:hAnsi="Calibri" w:eastAsia="Times New Roman" w:cs="Calibri"/>
          <w:b/>
          <w:bCs/>
          <w:color w:val="000000"/>
          <w:sz w:val="22"/>
          <w:szCs w:val="22"/>
          <w:highlight w:val="none"/>
        </w:rPr>
        <w:t>Entregar los soportes del procedimiento de Ingreso de aprendices al programa de formación</w:t>
      </w:r>
      <w:r>
        <w:rPr>
          <w:rFonts w:hint="default" w:ascii="Calibri" w:hAnsi="Calibri" w:eastAsia="Times New Roman" w:cs="Calibri"/>
          <w:b/>
          <w:bCs/>
          <w:color w:val="000000"/>
          <w:sz w:val="22"/>
          <w:szCs w:val="22"/>
          <w:highlight w:val="none"/>
          <w:lang w:val="es-ES"/>
        </w:rPr>
        <w:t xml:space="preserve"> </w:t>
      </w:r>
      <w:r>
        <w:rPr>
          <w:rFonts w:hint="default" w:ascii="Calibri" w:hAnsi="Calibri" w:eastAsia="Times New Roman" w:cs="Calibri"/>
          <w:b/>
          <w:bCs/>
          <w:color w:val="000000"/>
          <w:sz w:val="22"/>
          <w:szCs w:val="22"/>
          <w:highlight w:val="none"/>
        </w:rPr>
        <w:t>tales como: Ficha de matrícula; fotocopia del documento de identidad, y/o requisitos</w:t>
      </w:r>
      <w:r>
        <w:rPr>
          <w:rFonts w:hint="default" w:ascii="Calibri" w:hAnsi="Calibri" w:eastAsia="Times New Roman" w:cs="Calibri"/>
          <w:b/>
          <w:bCs/>
          <w:color w:val="000000"/>
          <w:sz w:val="22"/>
          <w:szCs w:val="22"/>
          <w:highlight w:val="none"/>
          <w:lang w:val="es-ES"/>
        </w:rPr>
        <w:t xml:space="preserve"> </w:t>
      </w:r>
      <w:r>
        <w:rPr>
          <w:rFonts w:hint="default" w:ascii="Calibri" w:hAnsi="Calibri" w:eastAsia="Times New Roman" w:cs="Calibri"/>
          <w:b/>
          <w:bCs/>
          <w:color w:val="000000"/>
          <w:sz w:val="22"/>
          <w:szCs w:val="22"/>
          <w:highlight w:val="none"/>
        </w:rPr>
        <w:t>definidos en el diseño curricular, cuando ejecute formación complementaria.</w:t>
      </w:r>
      <w:r>
        <w:rPr>
          <w:rFonts w:hint="default" w:ascii="Calibri" w:hAnsi="Calibri" w:eastAsia="Times New Roman" w:cs="Calibri"/>
          <w:b/>
          <w:bCs/>
          <w:color w:val="000000"/>
          <w:sz w:val="22"/>
          <w:szCs w:val="22"/>
          <w:highlight w:val="none"/>
          <w:lang w:val="es-ES"/>
        </w:rPr>
        <w:t xml:space="preserve"> </w:t>
      </w:r>
      <w:r>
        <w:rPr>
          <w:rFonts w:hint="default" w:ascii="Calibri" w:hAnsi="Calibri" w:eastAsia="Times New Roman" w:cs="Calibri"/>
          <w:b w:val="0"/>
          <w:bCs w:val="0"/>
          <w:color w:val="000000"/>
          <w:sz w:val="22"/>
          <w:szCs w:val="22"/>
          <w:highlight w:val="none"/>
          <w:lang w:val="es-ES"/>
        </w:rPr>
        <w:t>Pantallazo del correo de solicitud de apertura de cursos complementarios evidenciando los tres formatos: Copia documentos de identidad, Formatos de Inscripción y Formato solicitud de apertura</w:t>
      </w:r>
    </w:p>
    <w:p w14:paraId="0D8181EB">
      <w:pPr>
        <w:pStyle w:val="12"/>
        <w:numPr>
          <w:ilvl w:val="0"/>
          <w:numId w:val="0"/>
        </w:numPr>
        <w:ind w:left="360" w:leftChars="0"/>
        <w:jc w:val="both"/>
        <w:rPr>
          <w:rFonts w:hint="default" w:ascii="Calibri" w:hAnsi="Calibri" w:cs="Calibri"/>
          <w:b/>
          <w:bCs/>
          <w:color w:val="000000" w:themeColor="text1"/>
          <w:sz w:val="22"/>
          <w:szCs w:val="22"/>
          <w:lang w:eastAsia="es-ES"/>
          <w14:textFill>
            <w14:solidFill>
              <w14:schemeClr w14:val="tx1"/>
            </w14:solidFill>
          </w14:textFill>
        </w:rPr>
      </w:pPr>
    </w:p>
    <w:p w14:paraId="51FDE05B">
      <w:pPr>
        <w:numPr>
          <w:ilvl w:val="0"/>
          <w:numId w:val="3"/>
        </w:numPr>
        <w:spacing w:after="117" w:line="259" w:lineRule="auto"/>
        <w:ind w:left="1260" w:leftChars="0" w:hanging="420" w:firstLineChars="0"/>
        <w:jc w:val="both"/>
        <w:rPr>
          <w:rFonts w:hint="default" w:ascii="Calibri" w:hAnsi="Calibri" w:cs="Calibri"/>
          <w:b/>
          <w:bCs/>
          <w:color w:val="000000" w:themeColor="text1"/>
          <w:sz w:val="22"/>
          <w:szCs w:val="22"/>
          <w:lang w:eastAsia="es-ES"/>
          <w14:textFill>
            <w14:solidFill>
              <w14:schemeClr w14:val="tx1"/>
            </w14:solidFill>
          </w14:textFill>
        </w:rPr>
      </w:pPr>
      <w:r>
        <w:rPr>
          <w:rFonts w:hint="default" w:ascii="Calibri" w:hAnsi="Calibri" w:cs="Calibri"/>
          <w:color w:val="000000" w:themeColor="text1"/>
          <w:sz w:val="22"/>
          <w:szCs w:val="22"/>
          <w:highlight w:val="none"/>
          <w:lang w:eastAsia="es-ES"/>
          <w14:textFill>
            <w14:solidFill>
              <w14:schemeClr w14:val="tx1"/>
            </w14:solidFill>
          </w14:textFill>
        </w:rPr>
        <w:t>Para el periodo del informe no se ejecutaron acciones referentes al cumplimiento de esta obligación</w:t>
      </w:r>
      <w:r>
        <w:rPr>
          <w:rFonts w:hint="default" w:ascii="Calibri" w:hAnsi="Calibri" w:cs="Calibri"/>
          <w:color w:val="000000" w:themeColor="text1"/>
          <w:sz w:val="22"/>
          <w:szCs w:val="22"/>
          <w:highlight w:val="none"/>
          <w:lang w:val="en-US" w:eastAsia="es-ES"/>
          <w14:textFill>
            <w14:solidFill>
              <w14:schemeClr w14:val="tx1"/>
            </w14:solidFill>
          </w14:textFill>
        </w:rPr>
        <w:t>.</w:t>
      </w:r>
    </w:p>
    <w:p w14:paraId="1B6DC89E">
      <w:pPr>
        <w:pStyle w:val="11"/>
        <w:numPr>
          <w:ilvl w:val="0"/>
          <w:numId w:val="1"/>
        </w:numPr>
        <w:spacing w:after="0" w:line="240" w:lineRule="auto"/>
        <w:jc w:val="both"/>
        <w:rPr>
          <w:rFonts w:hint="default" w:ascii="Calibri" w:hAnsi="Calibri" w:cs="Calibri"/>
          <w:b/>
          <w:bCs/>
          <w:sz w:val="22"/>
          <w:szCs w:val="22"/>
          <w:lang w:val="es-CO"/>
        </w:rPr>
      </w:pPr>
      <w:r>
        <w:rPr>
          <w:rFonts w:hint="default" w:ascii="Calibri" w:hAnsi="Calibri" w:cs="Calibri"/>
          <w:b/>
          <w:bCs/>
          <w:sz w:val="22"/>
          <w:szCs w:val="22"/>
          <w:lang w:val="es-CO"/>
        </w:rPr>
        <w:t>Ejecutar la formación profesional integral de acuerdo con el currículo, desarrollo curricular y proyecto formativo de los programas del área temática objeto del contrato, aplicando según la modalidad, estrategias de enseñanza, aprendizaje, seguimiento y evaluación de acuerdo con los lineamientos pedagógicos y metodológicos de la entidad. Desde su planeación hasta la emisión de juicios de evaluación.</w:t>
      </w:r>
      <w:r>
        <w:rPr>
          <w:rFonts w:hint="default" w:ascii="Calibri" w:hAnsi="Calibri" w:cs="Calibri"/>
          <w:b/>
          <w:bCs/>
          <w:sz w:val="22"/>
          <w:szCs w:val="22"/>
          <w:lang w:val="es-ES"/>
        </w:rPr>
        <w:t xml:space="preserve"> </w:t>
      </w:r>
      <w:r>
        <w:rPr>
          <w:rFonts w:hint="default" w:ascii="Calibri" w:hAnsi="Calibri" w:cs="Calibri" w:eastAsiaTheme="minorEastAsia"/>
          <w:b w:val="0"/>
          <w:bCs w:val="0"/>
          <w:color w:val="000000" w:themeColor="text1"/>
          <w:sz w:val="22"/>
          <w:szCs w:val="22"/>
          <w:lang w:val="es-CO"/>
          <w14:textFill>
            <w14:solidFill>
              <w14:schemeClr w14:val="tx1"/>
            </w14:solidFill>
          </w14:textFill>
        </w:rPr>
        <w:t xml:space="preserve">Presentar pantallazos fotográficos o imágenes (Programación de las fichas atendidas, se relacionan planes de trabajo y listas de asistencia; </w:t>
      </w:r>
      <w:r>
        <w:rPr>
          <w:rFonts w:hint="default" w:ascii="Calibri" w:hAnsi="Calibri" w:cs="Calibri"/>
          <w:b w:val="0"/>
          <w:bCs w:val="0"/>
          <w:sz w:val="22"/>
          <w:szCs w:val="22"/>
        </w:rPr>
        <w:t>descripción, que permita comprender lo ocurrido en la evidencia.</w:t>
      </w:r>
    </w:p>
    <w:p w14:paraId="33CA39B8">
      <w:pPr>
        <w:pStyle w:val="11"/>
        <w:numPr>
          <w:ilvl w:val="0"/>
          <w:numId w:val="0"/>
        </w:numPr>
        <w:spacing w:after="117" w:line="259" w:lineRule="auto"/>
        <w:ind w:left="360" w:leftChars="0"/>
        <w:jc w:val="both"/>
        <w:rPr>
          <w:rFonts w:hint="default" w:ascii="Calibri" w:hAnsi="Calibri" w:cs="Calibri"/>
          <w:b/>
          <w:bCs/>
          <w:sz w:val="22"/>
          <w:szCs w:val="22"/>
          <w:lang w:val="es-CO"/>
        </w:rPr>
      </w:pPr>
    </w:p>
    <w:p w14:paraId="358DE88C">
      <w:pPr>
        <w:pStyle w:val="11"/>
        <w:spacing w:after="0" w:line="240" w:lineRule="auto"/>
        <w:ind w:firstLine="0"/>
        <w:jc w:val="both"/>
        <w:rPr>
          <w:rFonts w:hint="default" w:ascii="Calibri" w:hAnsi="Calibri" w:cs="Calibri" w:eastAsiaTheme="minorEastAsia"/>
          <w:b/>
          <w:bCs/>
          <w:color w:val="000000" w:themeColor="text1"/>
          <w:sz w:val="22"/>
          <w:szCs w:val="22"/>
          <w:lang w:val="es-CO"/>
          <w14:textFill>
            <w14:solidFill>
              <w14:schemeClr w14:val="tx1"/>
            </w14:solidFill>
          </w14:textFill>
        </w:rPr>
      </w:pPr>
      <w:r>
        <w:rPr>
          <w:rFonts w:hint="default" w:ascii="Calibri" w:hAnsi="Calibri" w:cs="Calibri" w:eastAsiaTheme="minorEastAsia"/>
          <w:b/>
          <w:bCs/>
          <w:color w:val="000000" w:themeColor="text1"/>
          <w:sz w:val="22"/>
          <w:szCs w:val="22"/>
          <w:lang w:val="es-CO"/>
          <w14:textFill>
            <w14:solidFill>
              <w14:schemeClr w14:val="tx1"/>
            </w14:solidFill>
          </w14:textFill>
        </w:rPr>
        <w:t>Titulada presencial:</w:t>
      </w:r>
    </w:p>
    <w:p w14:paraId="027DD773">
      <w:pPr>
        <w:pStyle w:val="11"/>
        <w:spacing w:after="0" w:line="240" w:lineRule="auto"/>
        <w:ind w:firstLine="0"/>
        <w:jc w:val="both"/>
        <w:rPr>
          <w:rFonts w:hint="default" w:ascii="Calibri" w:hAnsi="Calibri" w:cs="Calibri" w:eastAsiaTheme="minorEastAsia"/>
          <w:b/>
          <w:bCs/>
          <w:color w:val="000000" w:themeColor="text1"/>
          <w:sz w:val="22"/>
          <w:szCs w:val="22"/>
          <w:lang w:val="es-CO"/>
          <w14:textFill>
            <w14:solidFill>
              <w14:schemeClr w14:val="tx1"/>
            </w14:solidFill>
          </w14:textFill>
        </w:rPr>
      </w:pPr>
    </w:p>
    <w:p w14:paraId="1FDA67C7">
      <w:pPr>
        <w:pStyle w:val="11"/>
        <w:numPr>
          <w:ilvl w:val="0"/>
          <w:numId w:val="4"/>
        </w:numPr>
        <w:spacing w:after="0" w:line="240" w:lineRule="auto"/>
        <w:ind w:left="420" w:leftChars="0" w:hanging="420" w:firstLineChars="0"/>
        <w:jc w:val="both"/>
        <w:rPr>
          <w:rFonts w:hint="default" w:ascii="Calibri" w:hAnsi="Calibri" w:cs="Calibri"/>
          <w:b/>
          <w:bCs/>
          <w:sz w:val="22"/>
          <w:szCs w:val="22"/>
          <w:lang w:val="es-CO"/>
        </w:rPr>
      </w:pPr>
      <w:r>
        <w:rPr>
          <w:rFonts w:hint="default" w:ascii="Calibri" w:hAnsi="Calibri" w:cs="Calibri" w:eastAsiaTheme="minorEastAsia"/>
          <w:color w:val="000000" w:themeColor="text1"/>
          <w:sz w:val="22"/>
          <w:szCs w:val="22"/>
          <w:lang w:val="es-ES"/>
          <w14:textFill>
            <w14:solidFill>
              <w14:schemeClr w14:val="tx1"/>
            </w14:solidFill>
          </w14:textFill>
        </w:rPr>
        <w:t>TECNÓLOGO GESTIÓN PORTUARIA - 2996591</w:t>
      </w:r>
    </w:p>
    <w:p w14:paraId="7AF4F565">
      <w:pPr>
        <w:pStyle w:val="11"/>
        <w:jc w:val="left"/>
        <w:rPr>
          <w:rFonts w:hint="default" w:ascii="Calibri" w:hAnsi="Calibri" w:cs="Calibri"/>
          <w:b w:val="0"/>
          <w:bCs w:val="0"/>
          <w:sz w:val="22"/>
          <w:szCs w:val="22"/>
          <w:lang w:val="es-CO" w:eastAsia="es-ES"/>
        </w:rPr>
      </w:pPr>
    </w:p>
    <w:p w14:paraId="5D17FA43">
      <w:pPr>
        <w:pStyle w:val="11"/>
        <w:numPr>
          <w:ilvl w:val="0"/>
          <w:numId w:val="5"/>
        </w:numPr>
        <w:ind w:left="1260" w:leftChars="0" w:hanging="420" w:firstLineChars="0"/>
        <w:jc w:val="both"/>
        <w:rPr>
          <w:rFonts w:hint="default" w:ascii="Calibri" w:hAnsi="Calibri" w:cs="Calibri"/>
          <w:sz w:val="22"/>
          <w:szCs w:val="22"/>
          <w:lang w:val="es-CO" w:eastAsia="es-ES"/>
        </w:rPr>
      </w:pPr>
      <w:r>
        <w:rPr>
          <w:rFonts w:hint="default" w:ascii="Calibri" w:hAnsi="Calibri" w:cs="Calibri"/>
          <w:sz w:val="22"/>
          <w:szCs w:val="22"/>
          <w:lang w:val="es-CO" w:eastAsia="es-ES"/>
        </w:rPr>
        <w:t>Se realizan seguimientos Momentos 1 y 2 de los aprendices de la ficha 2996591 y seguimiento final en la ficha 2875700 con el formato GFPI-F-023</w:t>
      </w:r>
      <w:r>
        <w:rPr>
          <w:rFonts w:hint="default" w:ascii="Calibri" w:hAnsi="Calibri" w:cs="Calibri"/>
          <w:sz w:val="22"/>
          <w:szCs w:val="22"/>
          <w:lang w:val="en-US" w:eastAsia="es-ES"/>
        </w:rPr>
        <w:t>.</w:t>
      </w:r>
    </w:p>
    <w:p w14:paraId="5B4CC9F1">
      <w:pPr>
        <w:pStyle w:val="11"/>
        <w:numPr>
          <w:ilvl w:val="0"/>
          <w:numId w:val="5"/>
        </w:numPr>
        <w:ind w:left="1260" w:leftChars="0" w:hanging="420" w:firstLineChars="0"/>
        <w:jc w:val="both"/>
        <w:rPr>
          <w:rFonts w:hint="default" w:ascii="Calibri" w:hAnsi="Calibri" w:cs="Calibri"/>
          <w:sz w:val="22"/>
          <w:szCs w:val="22"/>
          <w:lang w:val="es-CO" w:eastAsia="es-ES"/>
        </w:rPr>
      </w:pPr>
      <w:r>
        <w:rPr>
          <w:rFonts w:hint="default" w:ascii="Calibri" w:hAnsi="Calibri" w:cs="Calibri"/>
          <w:sz w:val="22"/>
          <w:szCs w:val="22"/>
          <w:lang w:val="es-CO" w:eastAsia="es-ES"/>
        </w:rPr>
        <w:t>Formatos GFPI-F-023 y GFPI-F-147 diligenciados con el registro de los seguimientos y desarrollo de la etapa productiva de los aprendices asignados. Se gestionan en los repositorios pertinentes. (OneDrive Coordinación Académica) y Portafolio del instructor.</w:t>
      </w:r>
    </w:p>
    <w:p w14:paraId="40926460">
      <w:pPr>
        <w:pStyle w:val="11"/>
        <w:numPr>
          <w:ilvl w:val="0"/>
          <w:numId w:val="5"/>
        </w:numPr>
        <w:tabs>
          <w:tab w:val="left" w:pos="5280"/>
        </w:tabs>
        <w:ind w:left="1260" w:leftChars="0" w:hanging="420" w:firstLineChars="0"/>
        <w:jc w:val="both"/>
        <w:rPr>
          <w:rFonts w:hint="default" w:ascii="Calibri" w:hAnsi="Calibri" w:cs="Calibri"/>
          <w:sz w:val="22"/>
          <w:szCs w:val="22"/>
          <w:lang w:val="es-CO"/>
        </w:rPr>
      </w:pPr>
      <w:r>
        <w:rPr>
          <w:rFonts w:hint="default" w:ascii="Calibri" w:hAnsi="Calibri" w:cs="Calibri"/>
          <w:sz w:val="22"/>
          <w:szCs w:val="22"/>
          <w:lang w:val="es-CO" w:eastAsia="es-ES"/>
        </w:rPr>
        <w:t>Informe de evidencias consignado en la carpeta GC_31585349_10726_JUL_2026</w:t>
      </w:r>
      <w:r>
        <w:rPr>
          <w:rFonts w:hint="default" w:ascii="Calibri" w:hAnsi="Calibri" w:cs="Calibri"/>
          <w:sz w:val="22"/>
          <w:szCs w:val="22"/>
          <w:lang w:val="en-US" w:eastAsia="es-ES"/>
        </w:rPr>
        <w:t xml:space="preserve"> </w:t>
      </w:r>
    </w:p>
    <w:p w14:paraId="3BCF3B0E">
      <w:pPr>
        <w:pStyle w:val="11"/>
        <w:numPr>
          <w:ilvl w:val="0"/>
          <w:numId w:val="0"/>
        </w:numPr>
        <w:tabs>
          <w:tab w:val="left" w:pos="5280"/>
        </w:tabs>
        <w:ind w:left="840" w:leftChars="0"/>
        <w:jc w:val="both"/>
        <w:rPr>
          <w:rFonts w:hint="default" w:ascii="Calibri" w:hAnsi="Calibri" w:cs="Calibri"/>
          <w:sz w:val="22"/>
          <w:szCs w:val="22"/>
          <w:lang w:val="es-CO"/>
        </w:rPr>
      </w:pPr>
    </w:p>
    <w:p w14:paraId="3EAF2E4C">
      <w:pPr>
        <w:pStyle w:val="11"/>
        <w:numPr>
          <w:ilvl w:val="0"/>
          <w:numId w:val="0"/>
        </w:numPr>
        <w:ind w:left="360" w:leftChars="0"/>
        <w:jc w:val="both"/>
        <w:rPr>
          <w:rFonts w:hint="default" w:ascii="Calibri" w:hAnsi="Calibri" w:cs="Calibri"/>
          <w:sz w:val="22"/>
          <w:szCs w:val="22"/>
          <w:lang w:val="es-ES"/>
        </w:rPr>
      </w:pPr>
      <w:r>
        <w:rPr>
          <w:rFonts w:hint="default" w:ascii="Calibri" w:hAnsi="Calibri" w:cs="Calibri"/>
          <w:sz w:val="22"/>
          <w:szCs w:val="22"/>
          <w:lang w:val="en-US" w:eastAsia="es-ES"/>
        </w:rPr>
        <w:t xml:space="preserve">Las imágenes muestran la programación </w:t>
      </w:r>
      <w:r>
        <w:rPr>
          <w:rFonts w:hint="default" w:ascii="Calibri" w:hAnsi="Calibri" w:cs="Calibri"/>
          <w:sz w:val="22"/>
          <w:szCs w:val="22"/>
          <w:lang w:val="es-ES"/>
        </w:rPr>
        <w:t>Pantallazos del aplicativo Teams donde se programan los seguimientos a los aprendices asignados en etapa productiva, además se registra pantallazo de la matriz de seguimiento a aprendices donde se programa de manera manual las fechas y horarios en que se realizarán los seguimientos.</w:t>
      </w:r>
      <w:r>
        <w:drawing>
          <wp:inline distT="0" distB="0" distL="114300" distR="114300">
            <wp:extent cx="5386705" cy="3028315"/>
            <wp:effectExtent l="0" t="0" r="4445"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a:picLocks noChangeAspect="1"/>
                    </pic:cNvPicPr>
                  </pic:nvPicPr>
                  <pic:blipFill>
                    <a:blip r:embed="rId15"/>
                    <a:stretch>
                      <a:fillRect/>
                    </a:stretch>
                  </pic:blipFill>
                  <pic:spPr>
                    <a:xfrm>
                      <a:off x="0" y="0"/>
                      <a:ext cx="5386705" cy="3028315"/>
                    </a:xfrm>
                    <a:prstGeom prst="rect">
                      <a:avLst/>
                    </a:prstGeom>
                    <a:noFill/>
                    <a:ln>
                      <a:noFill/>
                    </a:ln>
                  </pic:spPr>
                </pic:pic>
              </a:graphicData>
            </a:graphic>
          </wp:inline>
        </w:drawing>
      </w:r>
      <w:r>
        <w:drawing>
          <wp:inline distT="0" distB="0" distL="114300" distR="114300">
            <wp:extent cx="5386705" cy="3028315"/>
            <wp:effectExtent l="0" t="0" r="4445" b="63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a:picLocks noChangeAspect="1"/>
                    </pic:cNvPicPr>
                  </pic:nvPicPr>
                  <pic:blipFill>
                    <a:blip r:embed="rId16"/>
                    <a:stretch>
                      <a:fillRect/>
                    </a:stretch>
                  </pic:blipFill>
                  <pic:spPr>
                    <a:xfrm>
                      <a:off x="0" y="0"/>
                      <a:ext cx="5386705" cy="3028315"/>
                    </a:xfrm>
                    <a:prstGeom prst="rect">
                      <a:avLst/>
                    </a:prstGeom>
                    <a:noFill/>
                    <a:ln>
                      <a:noFill/>
                    </a:ln>
                  </pic:spPr>
                </pic:pic>
              </a:graphicData>
            </a:graphic>
          </wp:inline>
        </w:drawing>
      </w:r>
      <w:r>
        <w:drawing>
          <wp:inline distT="0" distB="0" distL="114300" distR="114300">
            <wp:extent cx="5386705" cy="3028315"/>
            <wp:effectExtent l="0" t="0" r="4445" b="63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a:picLocks noChangeAspect="1"/>
                    </pic:cNvPicPr>
                  </pic:nvPicPr>
                  <pic:blipFill>
                    <a:blip r:embed="rId17"/>
                    <a:stretch>
                      <a:fillRect/>
                    </a:stretch>
                  </pic:blipFill>
                  <pic:spPr>
                    <a:xfrm>
                      <a:off x="0" y="0"/>
                      <a:ext cx="5386705" cy="3028315"/>
                    </a:xfrm>
                    <a:prstGeom prst="rect">
                      <a:avLst/>
                    </a:prstGeom>
                    <a:noFill/>
                    <a:ln>
                      <a:noFill/>
                    </a:ln>
                  </pic:spPr>
                </pic:pic>
              </a:graphicData>
            </a:graphic>
          </wp:inline>
        </w:drawing>
      </w:r>
    </w:p>
    <w:p w14:paraId="46B6DEE7">
      <w:pPr>
        <w:pStyle w:val="11"/>
        <w:numPr>
          <w:ilvl w:val="0"/>
          <w:numId w:val="0"/>
        </w:numPr>
        <w:tabs>
          <w:tab w:val="left" w:pos="5280"/>
        </w:tabs>
        <w:jc w:val="both"/>
        <w:rPr>
          <w:rFonts w:hint="default" w:ascii="Calibri" w:hAnsi="Calibri" w:cs="Calibri"/>
          <w:sz w:val="22"/>
          <w:szCs w:val="22"/>
          <w:lang w:val="en-US" w:eastAsia="es-ES"/>
        </w:rPr>
      </w:pPr>
    </w:p>
    <w:p w14:paraId="541ECA3F">
      <w:pPr>
        <w:pStyle w:val="11"/>
        <w:numPr>
          <w:ilvl w:val="0"/>
          <w:numId w:val="0"/>
        </w:numPr>
        <w:tabs>
          <w:tab w:val="left" w:pos="5280"/>
        </w:tabs>
        <w:jc w:val="both"/>
        <w:rPr>
          <w:rFonts w:hint="default" w:ascii="Calibri" w:hAnsi="Calibri" w:cs="Calibri"/>
          <w:sz w:val="22"/>
          <w:szCs w:val="22"/>
          <w:lang w:val="en-US" w:eastAsia="es-ES"/>
        </w:rPr>
      </w:pPr>
      <w:r>
        <w:drawing>
          <wp:inline distT="0" distB="0" distL="114300" distR="114300">
            <wp:extent cx="5386705" cy="143573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a:picLocks noChangeAspect="1"/>
                    </pic:cNvPicPr>
                  </pic:nvPicPr>
                  <pic:blipFill>
                    <a:blip r:embed="rId18"/>
                    <a:srcRect b="52590"/>
                    <a:stretch>
                      <a:fillRect/>
                    </a:stretch>
                  </pic:blipFill>
                  <pic:spPr>
                    <a:xfrm>
                      <a:off x="0" y="0"/>
                      <a:ext cx="5386705" cy="1435735"/>
                    </a:xfrm>
                    <a:prstGeom prst="rect">
                      <a:avLst/>
                    </a:prstGeom>
                    <a:noFill/>
                    <a:ln>
                      <a:noFill/>
                    </a:ln>
                  </pic:spPr>
                </pic:pic>
              </a:graphicData>
            </a:graphic>
          </wp:inline>
        </w:drawing>
      </w:r>
    </w:p>
    <w:p w14:paraId="66D29CD3">
      <w:pPr>
        <w:pStyle w:val="11"/>
        <w:numPr>
          <w:ilvl w:val="0"/>
          <w:numId w:val="0"/>
        </w:numPr>
        <w:tabs>
          <w:tab w:val="left" w:pos="5280"/>
        </w:tabs>
        <w:jc w:val="both"/>
        <w:rPr>
          <w:rFonts w:hint="default" w:ascii="Calibri" w:hAnsi="Calibri" w:cs="Calibri"/>
          <w:sz w:val="22"/>
          <w:szCs w:val="22"/>
          <w:lang w:val="en-US" w:eastAsia="es-ES"/>
        </w:rPr>
      </w:pPr>
    </w:p>
    <w:p w14:paraId="36EDFB7E">
      <w:pPr>
        <w:pStyle w:val="11"/>
        <w:numPr>
          <w:ilvl w:val="0"/>
          <w:numId w:val="0"/>
        </w:numPr>
        <w:tabs>
          <w:tab w:val="left" w:pos="5280"/>
        </w:tabs>
        <w:jc w:val="both"/>
        <w:rPr>
          <w:rFonts w:hint="default" w:ascii="Calibri" w:hAnsi="Calibri" w:cs="Calibri"/>
          <w:sz w:val="22"/>
          <w:szCs w:val="22"/>
          <w:lang w:val="en-US"/>
        </w:rPr>
      </w:pPr>
      <w:r>
        <w:rPr>
          <w:rFonts w:hint="default" w:ascii="Calibri" w:hAnsi="Calibri" w:cs="Calibri"/>
          <w:sz w:val="22"/>
          <w:szCs w:val="22"/>
          <w:lang w:val="en-US" w:eastAsia="es-ES"/>
        </w:rPr>
        <w:t>Las siguientes imágenes muestran evidencia de los seguimientos realizados de manera virtual por Teams a los aprendices de la ficha 2996591 - 2875700 Gestión Portuaria, de acuerdo a la programación.</w:t>
      </w:r>
    </w:p>
    <w:p w14:paraId="4AA2BC95">
      <w:pPr>
        <w:pStyle w:val="11"/>
        <w:numPr>
          <w:ilvl w:val="0"/>
          <w:numId w:val="0"/>
        </w:numPr>
        <w:tabs>
          <w:tab w:val="left" w:pos="5280"/>
        </w:tabs>
        <w:jc w:val="center"/>
        <w:rPr>
          <w:rFonts w:hint="default" w:ascii="Calibri" w:hAnsi="Calibri" w:cs="Calibri"/>
          <w:sz w:val="22"/>
          <w:szCs w:val="22"/>
          <w:lang w:val="es-CO"/>
        </w:rPr>
      </w:pPr>
      <w:r>
        <w:rPr>
          <w:rFonts w:hint="default" w:ascii="Calibri" w:hAnsi="Calibri" w:cs="Calibri"/>
          <w:sz w:val="22"/>
          <w:szCs w:val="22"/>
          <w:lang w:val="es-CO" w:eastAsia="zh-CN"/>
        </w:rPr>
        <w:t>SEGUIMIENTO FINAL Y EVALUACIÓN DE LA ETAPA PRODUCTIVA - MARILIANY VICTORIA</w:t>
      </w:r>
      <w:r>
        <w:rPr>
          <w:rFonts w:hint="default" w:ascii="Calibri" w:hAnsi="Calibri" w:cs="Calibri"/>
          <w:sz w:val="22"/>
          <w:szCs w:val="22"/>
          <w:lang w:val="es-ES" w:eastAsia="zh-CN"/>
        </w:rPr>
        <w:t xml:space="preserve"> - </w:t>
      </w:r>
      <w:r>
        <w:rPr>
          <w:rFonts w:hint="default" w:ascii="Calibri" w:hAnsi="Calibri" w:cs="Calibri"/>
          <w:sz w:val="22"/>
          <w:szCs w:val="22"/>
          <w:lang w:val="es-CO" w:eastAsia="zh-CN"/>
        </w:rPr>
        <w:t>Vie 19/06/2026, de 10:00 AM a 10:30 AM</w:t>
      </w:r>
    </w:p>
    <w:p w14:paraId="15266C3D">
      <w:pPr>
        <w:pStyle w:val="11"/>
        <w:numPr>
          <w:ilvl w:val="0"/>
          <w:numId w:val="0"/>
        </w:numPr>
        <w:ind w:left="840" w:leftChars="0"/>
        <w:jc w:val="both"/>
        <w:rPr>
          <w:rFonts w:hint="default" w:ascii="Calibri" w:hAnsi="Calibri" w:cs="Calibri"/>
          <w:sz w:val="22"/>
          <w:szCs w:val="22"/>
          <w:lang w:val="es-ES"/>
        </w:rPr>
      </w:pPr>
      <w:r>
        <w:rPr>
          <w:rFonts w:hint="default" w:ascii="Calibri" w:hAnsi="Calibri" w:cs="Calibri"/>
          <w:sz w:val="22"/>
          <w:szCs w:val="22"/>
          <w:lang w:val="es-ES"/>
        </w:rPr>
        <w:drawing>
          <wp:inline distT="0" distB="0" distL="114300" distR="114300">
            <wp:extent cx="5386705" cy="2165350"/>
            <wp:effectExtent l="0" t="0" r="4445" b="6350"/>
            <wp:docPr id="10" name="Imagen 10" descr="WhatsApp Image 2026-06-19 at 10.08.18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WhatsApp Image 2026-06-19 at 10.08.18 AM"/>
                    <pic:cNvPicPr>
                      <a:picLocks noChangeAspect="1"/>
                    </pic:cNvPicPr>
                  </pic:nvPicPr>
                  <pic:blipFill>
                    <a:blip r:embed="rId19"/>
                    <a:stretch>
                      <a:fillRect/>
                    </a:stretch>
                  </pic:blipFill>
                  <pic:spPr>
                    <a:xfrm>
                      <a:off x="0" y="0"/>
                      <a:ext cx="5386705" cy="2165350"/>
                    </a:xfrm>
                    <a:prstGeom prst="rect">
                      <a:avLst/>
                    </a:prstGeom>
                  </pic:spPr>
                </pic:pic>
              </a:graphicData>
            </a:graphic>
          </wp:inline>
        </w:drawing>
      </w:r>
    </w:p>
    <w:p w14:paraId="2C5AAFAC">
      <w:pPr>
        <w:pStyle w:val="11"/>
        <w:numPr>
          <w:ilvl w:val="0"/>
          <w:numId w:val="0"/>
        </w:numPr>
        <w:ind w:left="840" w:leftChars="0"/>
        <w:jc w:val="both"/>
        <w:rPr>
          <w:rFonts w:hint="default" w:ascii="Calibri" w:hAnsi="Calibri" w:cs="Calibri"/>
          <w:sz w:val="22"/>
          <w:szCs w:val="22"/>
          <w:lang w:val="es-ES"/>
        </w:rPr>
      </w:pPr>
    </w:p>
    <w:p w14:paraId="2468521C">
      <w:pPr>
        <w:pStyle w:val="11"/>
        <w:numPr>
          <w:ilvl w:val="0"/>
          <w:numId w:val="0"/>
        </w:numPr>
        <w:ind w:left="840" w:leftChars="0"/>
        <w:jc w:val="center"/>
        <w:rPr>
          <w:rFonts w:hint="default" w:ascii="Calibri" w:hAnsi="Calibri" w:cs="Calibri"/>
          <w:sz w:val="22"/>
          <w:szCs w:val="22"/>
          <w:lang w:val="es-ES"/>
        </w:rPr>
      </w:pPr>
      <w:r>
        <w:rPr>
          <w:rFonts w:hint="default" w:ascii="Calibri" w:hAnsi="Calibri" w:cs="Calibri"/>
          <w:sz w:val="22"/>
          <w:szCs w:val="22"/>
          <w:lang w:val="es-ES" w:eastAsia="zh-CN"/>
        </w:rPr>
        <w:t>SEGUIMIENTO ETAPA PRODUCTIVA - CRISTIAN ANTONIO HURTADO VALLECILLA</w:t>
      </w:r>
    </w:p>
    <w:p w14:paraId="36CEBE4D">
      <w:pPr>
        <w:pStyle w:val="11"/>
        <w:numPr>
          <w:ilvl w:val="0"/>
          <w:numId w:val="0"/>
        </w:numPr>
        <w:ind w:left="840" w:leftChars="0"/>
        <w:jc w:val="center"/>
        <w:rPr>
          <w:rFonts w:hint="default" w:ascii="Calibri" w:hAnsi="Calibri" w:cs="Calibri"/>
          <w:sz w:val="22"/>
          <w:szCs w:val="22"/>
          <w:lang w:val="es-ES"/>
        </w:rPr>
      </w:pPr>
      <w:r>
        <w:rPr>
          <w:rFonts w:hint="default" w:ascii="Calibri" w:hAnsi="Calibri" w:cs="Calibri"/>
          <w:sz w:val="22"/>
          <w:szCs w:val="22"/>
          <w:lang w:val="es-ES" w:eastAsia="zh-CN"/>
        </w:rPr>
        <w:t>Mar 30/06/2026, de 9:00 AM a 10:00 AM</w:t>
      </w:r>
    </w:p>
    <w:p w14:paraId="0AAFBAF9">
      <w:pPr>
        <w:pStyle w:val="11"/>
        <w:spacing w:after="0" w:line="240" w:lineRule="auto"/>
        <w:ind w:firstLine="0"/>
        <w:jc w:val="both"/>
        <w:rPr>
          <w:rFonts w:hint="default" w:ascii="Calibri" w:hAnsi="Calibri" w:cs="Calibri"/>
          <w:sz w:val="22"/>
          <w:szCs w:val="22"/>
          <w:lang w:val="es-ES"/>
        </w:rPr>
      </w:pPr>
      <w:r>
        <w:rPr>
          <w:rFonts w:hint="default" w:ascii="Calibri" w:hAnsi="Calibri" w:cs="Calibri"/>
          <w:sz w:val="22"/>
          <w:szCs w:val="22"/>
          <w:lang w:val="es-ES"/>
        </w:rPr>
        <w:drawing>
          <wp:inline distT="0" distB="0" distL="114300" distR="114300">
            <wp:extent cx="5276850" cy="2971800"/>
            <wp:effectExtent l="0" t="0" r="0" b="0"/>
            <wp:docPr id="11" name="Imagen 11" descr="WhatsApp Image 2026-06-30 at 10.12.14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WhatsApp Image 2026-06-30 at 10.12.14 AM"/>
                    <pic:cNvPicPr>
                      <a:picLocks noChangeAspect="1"/>
                    </pic:cNvPicPr>
                  </pic:nvPicPr>
                  <pic:blipFill>
                    <a:blip r:embed="rId20"/>
                    <a:stretch>
                      <a:fillRect/>
                    </a:stretch>
                  </pic:blipFill>
                  <pic:spPr>
                    <a:xfrm>
                      <a:off x="0" y="0"/>
                      <a:ext cx="5276850" cy="2971800"/>
                    </a:xfrm>
                    <a:prstGeom prst="rect">
                      <a:avLst/>
                    </a:prstGeom>
                  </pic:spPr>
                </pic:pic>
              </a:graphicData>
            </a:graphic>
          </wp:inline>
        </w:drawing>
      </w:r>
    </w:p>
    <w:p w14:paraId="5372DD4C">
      <w:pPr>
        <w:pStyle w:val="11"/>
        <w:spacing w:after="0" w:line="240" w:lineRule="auto"/>
        <w:ind w:firstLine="0"/>
        <w:jc w:val="both"/>
        <w:rPr>
          <w:rFonts w:hint="default" w:ascii="Calibri" w:hAnsi="Calibri" w:cs="Calibri"/>
          <w:sz w:val="22"/>
          <w:szCs w:val="22"/>
          <w:lang w:val="es-ES"/>
        </w:rPr>
      </w:pPr>
    </w:p>
    <w:p w14:paraId="2A4FFDA7">
      <w:pPr>
        <w:pStyle w:val="11"/>
        <w:spacing w:after="0" w:line="240" w:lineRule="auto"/>
        <w:ind w:firstLine="0"/>
        <w:jc w:val="center"/>
        <w:rPr>
          <w:rFonts w:hint="default" w:ascii="Calibri" w:hAnsi="Calibri" w:cs="Calibri"/>
          <w:sz w:val="22"/>
          <w:szCs w:val="22"/>
          <w:lang w:val="es-ES"/>
        </w:rPr>
      </w:pPr>
      <w:r>
        <w:rPr>
          <w:rFonts w:hint="default" w:ascii="Calibri" w:hAnsi="Calibri" w:cs="Calibri"/>
          <w:sz w:val="22"/>
          <w:szCs w:val="22"/>
          <w:lang w:val="es-ES" w:eastAsia="zh-CN"/>
        </w:rPr>
        <w:t>SEGUIMIENTO ETAPA PRODUCTIVA - HAHY SURI HURTADO MINA</w:t>
      </w:r>
    </w:p>
    <w:p w14:paraId="23797C6A">
      <w:pPr>
        <w:pStyle w:val="11"/>
        <w:spacing w:after="0" w:line="240" w:lineRule="auto"/>
        <w:ind w:firstLine="0"/>
        <w:jc w:val="center"/>
        <w:rPr>
          <w:rFonts w:hint="default" w:ascii="Calibri" w:hAnsi="Calibri" w:cs="Calibri"/>
          <w:sz w:val="22"/>
          <w:szCs w:val="22"/>
          <w:lang w:val="es-ES"/>
        </w:rPr>
      </w:pPr>
      <w:r>
        <w:rPr>
          <w:rFonts w:hint="default" w:ascii="Calibri" w:hAnsi="Calibri" w:cs="Calibri"/>
          <w:sz w:val="22"/>
          <w:szCs w:val="22"/>
          <w:lang w:val="es-ES" w:eastAsia="zh-CN"/>
        </w:rPr>
        <w:t>Jue 2/07/2026, de 11:00 AM a 12:00 PM</w:t>
      </w:r>
    </w:p>
    <w:p w14:paraId="007936AA">
      <w:pPr>
        <w:pStyle w:val="11"/>
        <w:spacing w:after="0" w:line="240" w:lineRule="auto"/>
        <w:ind w:firstLine="0"/>
        <w:jc w:val="center"/>
      </w:pPr>
      <w:r>
        <w:drawing>
          <wp:inline distT="0" distB="0" distL="114300" distR="114300">
            <wp:extent cx="5269230" cy="2962910"/>
            <wp:effectExtent l="0" t="0" r="7620" b="8890"/>
            <wp:docPr id="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
                    <pic:cNvPicPr>
                      <a:picLocks noChangeAspect="1"/>
                    </pic:cNvPicPr>
                  </pic:nvPicPr>
                  <pic:blipFill>
                    <a:blip r:embed="rId21"/>
                    <a:stretch>
                      <a:fillRect/>
                    </a:stretch>
                  </pic:blipFill>
                  <pic:spPr>
                    <a:xfrm>
                      <a:off x="0" y="0"/>
                      <a:ext cx="5269230" cy="2962910"/>
                    </a:xfrm>
                    <a:prstGeom prst="rect">
                      <a:avLst/>
                    </a:prstGeom>
                    <a:noFill/>
                    <a:ln>
                      <a:noFill/>
                    </a:ln>
                  </pic:spPr>
                </pic:pic>
              </a:graphicData>
            </a:graphic>
          </wp:inline>
        </w:drawing>
      </w:r>
    </w:p>
    <w:p w14:paraId="57201428">
      <w:pPr>
        <w:pStyle w:val="11"/>
        <w:spacing w:after="0" w:line="240" w:lineRule="auto"/>
        <w:ind w:firstLine="0"/>
        <w:jc w:val="center"/>
      </w:pPr>
    </w:p>
    <w:p w14:paraId="7F7B2F3A">
      <w:pPr>
        <w:pStyle w:val="11"/>
        <w:spacing w:after="0" w:line="240" w:lineRule="auto"/>
        <w:ind w:firstLine="0"/>
        <w:jc w:val="center"/>
        <w:rPr>
          <w:rFonts w:hint="default" w:ascii="Calibri" w:hAnsi="Calibri" w:cs="Calibri"/>
          <w:sz w:val="21"/>
          <w:szCs w:val="20"/>
          <w:lang w:val="es-ES"/>
        </w:rPr>
      </w:pPr>
      <w:r>
        <w:rPr>
          <w:rFonts w:hint="default" w:ascii="Calibri" w:hAnsi="Calibri" w:cs="Calibri"/>
          <w:sz w:val="22"/>
          <w:szCs w:val="21"/>
          <w:lang w:val="es-ES" w:eastAsia="zh-CN"/>
        </w:rPr>
        <w:t>S</w:t>
      </w:r>
      <w:r>
        <w:rPr>
          <w:rFonts w:hint="default" w:ascii="Calibri" w:hAnsi="Calibri" w:cs="Calibri"/>
          <w:sz w:val="21"/>
          <w:szCs w:val="20"/>
          <w:lang w:val="es-ES" w:eastAsia="zh-CN"/>
        </w:rPr>
        <w:t>EGUIMIENTO ETAPA PRODUCTIVA - ANA YULISA FRANCO RIASCOS</w:t>
      </w:r>
    </w:p>
    <w:p w14:paraId="2192DDE7">
      <w:pPr>
        <w:pStyle w:val="11"/>
        <w:spacing w:after="0" w:line="240" w:lineRule="auto"/>
        <w:ind w:firstLine="0"/>
        <w:jc w:val="center"/>
        <w:rPr>
          <w:rFonts w:hint="default" w:ascii="Calibri" w:hAnsi="Calibri" w:cs="Calibri"/>
          <w:sz w:val="21"/>
          <w:szCs w:val="20"/>
          <w:lang w:val="es-ES"/>
        </w:rPr>
      </w:pPr>
      <w:r>
        <w:rPr>
          <w:rFonts w:hint="default" w:ascii="Calibri" w:hAnsi="Calibri" w:cs="Calibri"/>
          <w:sz w:val="21"/>
          <w:szCs w:val="20"/>
          <w:lang w:val="es-ES" w:eastAsia="zh-CN"/>
        </w:rPr>
        <w:t>Vie 3/07/2026, de 9:00 AM a 10:00 AM</w:t>
      </w:r>
    </w:p>
    <w:p w14:paraId="32FE2072">
      <w:pPr>
        <w:pStyle w:val="11"/>
        <w:spacing w:after="0" w:line="240" w:lineRule="auto"/>
        <w:ind w:firstLine="0"/>
        <w:jc w:val="center"/>
        <w:rPr>
          <w:rFonts w:hint="default"/>
          <w:lang w:val="es-ES"/>
        </w:rPr>
      </w:pPr>
      <w:r>
        <w:drawing>
          <wp:inline distT="0" distB="0" distL="114300" distR="114300">
            <wp:extent cx="5269230" cy="2962910"/>
            <wp:effectExtent l="0" t="0" r="7620" b="889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pic:cNvPicPr>
                      <a:picLocks noChangeAspect="1"/>
                    </pic:cNvPicPr>
                  </pic:nvPicPr>
                  <pic:blipFill>
                    <a:blip r:embed="rId22"/>
                    <a:stretch>
                      <a:fillRect/>
                    </a:stretch>
                  </pic:blipFill>
                  <pic:spPr>
                    <a:xfrm>
                      <a:off x="0" y="0"/>
                      <a:ext cx="5269230" cy="2962910"/>
                    </a:xfrm>
                    <a:prstGeom prst="rect">
                      <a:avLst/>
                    </a:prstGeom>
                    <a:noFill/>
                    <a:ln>
                      <a:noFill/>
                    </a:ln>
                  </pic:spPr>
                </pic:pic>
              </a:graphicData>
            </a:graphic>
          </wp:inline>
        </w:drawing>
      </w:r>
    </w:p>
    <w:p w14:paraId="024F6A90">
      <w:pPr>
        <w:pStyle w:val="11"/>
        <w:spacing w:after="0" w:line="240" w:lineRule="auto"/>
        <w:ind w:firstLine="0"/>
        <w:jc w:val="both"/>
        <w:rPr>
          <w:rFonts w:hint="default" w:ascii="Calibri" w:hAnsi="Calibri" w:cs="Calibri"/>
          <w:sz w:val="22"/>
          <w:szCs w:val="22"/>
        </w:rPr>
      </w:pPr>
    </w:p>
    <w:p w14:paraId="633EF060">
      <w:pPr>
        <w:pStyle w:val="11"/>
        <w:spacing w:after="0" w:line="240" w:lineRule="auto"/>
        <w:ind w:firstLine="0"/>
        <w:jc w:val="both"/>
        <w:rPr>
          <w:rFonts w:hint="default" w:ascii="Calibri" w:hAnsi="Calibri" w:cs="Calibri" w:eastAsiaTheme="minorEastAsia"/>
          <w:color w:val="000000" w:themeColor="text1"/>
          <w:sz w:val="22"/>
          <w:szCs w:val="22"/>
          <w:lang w:val="es-CO"/>
          <w14:textFill>
            <w14:solidFill>
              <w14:schemeClr w14:val="tx1"/>
            </w14:solidFill>
          </w14:textFill>
        </w:rPr>
      </w:pPr>
      <w:r>
        <w:rPr>
          <w:rFonts w:hint="default" w:ascii="Calibri" w:hAnsi="Calibri" w:cs="Calibri" w:eastAsiaTheme="minorEastAsia"/>
          <w:b/>
          <w:bCs/>
          <w:color w:val="000000" w:themeColor="text1"/>
          <w:sz w:val="22"/>
          <w:szCs w:val="22"/>
          <w:lang w:val="es-CO"/>
          <w14:textFill>
            <w14:solidFill>
              <w14:schemeClr w14:val="tx1"/>
            </w14:solidFill>
          </w14:textFill>
        </w:rPr>
        <w:t>Titulada virtual:</w:t>
      </w:r>
    </w:p>
    <w:p w14:paraId="23D96BE8">
      <w:pPr>
        <w:pStyle w:val="11"/>
        <w:spacing w:after="0" w:line="240" w:lineRule="auto"/>
        <w:ind w:firstLine="0"/>
        <w:jc w:val="both"/>
        <w:rPr>
          <w:rFonts w:hint="default" w:ascii="Calibri" w:hAnsi="Calibri" w:cs="Calibri" w:eastAsiaTheme="minorEastAsia"/>
          <w:color w:val="000000" w:themeColor="text1"/>
          <w:sz w:val="22"/>
          <w:szCs w:val="22"/>
          <w:lang w:val="es-CO"/>
          <w14:textFill>
            <w14:solidFill>
              <w14:schemeClr w14:val="tx1"/>
            </w14:solidFill>
          </w14:textFill>
        </w:rPr>
      </w:pPr>
      <w:r>
        <w:rPr>
          <w:rFonts w:hint="default" w:ascii="Calibri" w:hAnsi="Calibri" w:cs="Calibri" w:eastAsiaTheme="minorEastAsia"/>
          <w:color w:val="000000" w:themeColor="text1"/>
          <w:sz w:val="22"/>
          <w:szCs w:val="22"/>
          <w:lang w:val="es-CO"/>
          <w14:textFill>
            <w14:solidFill>
              <w14:schemeClr w14:val="tx1"/>
            </w14:solidFill>
          </w14:textFill>
        </w:rPr>
        <w:t>(relacionar el nombre del programa de formación con el número de ficha)</w:t>
      </w:r>
    </w:p>
    <w:p w14:paraId="4172ABCE">
      <w:pPr>
        <w:pStyle w:val="11"/>
        <w:spacing w:after="0" w:line="240" w:lineRule="auto"/>
        <w:ind w:firstLine="0"/>
        <w:jc w:val="both"/>
        <w:rPr>
          <w:rFonts w:hint="default" w:ascii="Calibri" w:hAnsi="Calibri" w:cs="Calibri" w:eastAsiaTheme="minorEastAsia"/>
          <w:color w:val="000000" w:themeColor="text1"/>
          <w:sz w:val="22"/>
          <w:szCs w:val="22"/>
          <w:lang w:val="es-CO"/>
          <w14:textFill>
            <w14:solidFill>
              <w14:schemeClr w14:val="tx1"/>
            </w14:solidFill>
          </w14:textFill>
        </w:rPr>
      </w:pPr>
    </w:p>
    <w:p w14:paraId="44545A09">
      <w:pPr>
        <w:numPr>
          <w:ilvl w:val="0"/>
          <w:numId w:val="6"/>
        </w:numPr>
        <w:spacing w:after="117" w:line="259" w:lineRule="auto"/>
        <w:ind w:left="840" w:leftChars="0" w:hanging="420" w:firstLineChars="0"/>
        <w:jc w:val="both"/>
        <w:rPr>
          <w:rFonts w:hint="default" w:ascii="Calibri" w:hAnsi="Calibri" w:cs="Calibri"/>
          <w:b w:val="0"/>
          <w:bCs w:val="0"/>
          <w:sz w:val="22"/>
          <w:szCs w:val="22"/>
          <w:lang w:val="es-ES"/>
        </w:rPr>
      </w:pPr>
      <w:r>
        <w:rPr>
          <w:rFonts w:hint="default" w:ascii="Calibri" w:hAnsi="Calibri" w:cs="Calibri"/>
          <w:b w:val="0"/>
          <w:bCs w:val="0"/>
          <w:sz w:val="22"/>
          <w:szCs w:val="22"/>
          <w:lang w:val="es-ES" w:eastAsia="es-ES"/>
        </w:rPr>
        <w:t>Para el periodo del informe no se ejecutaron acciones referentes al cumplimiento de esta obligación.</w:t>
      </w:r>
      <w:r>
        <w:rPr>
          <w:rFonts w:hint="default" w:ascii="Calibri" w:hAnsi="Calibri" w:cs="Calibri"/>
          <w:b w:val="0"/>
          <w:bCs w:val="0"/>
          <w:sz w:val="22"/>
          <w:szCs w:val="22"/>
          <w:lang w:val="es-ES"/>
        </w:rPr>
        <w:t xml:space="preserve"> </w:t>
      </w:r>
    </w:p>
    <w:p w14:paraId="6DB00CBA">
      <w:pPr>
        <w:pStyle w:val="11"/>
        <w:spacing w:after="0" w:line="240" w:lineRule="auto"/>
        <w:ind w:firstLine="0"/>
        <w:jc w:val="both"/>
        <w:rPr>
          <w:rFonts w:hint="default" w:ascii="Calibri" w:hAnsi="Calibri" w:cs="Calibri" w:eastAsiaTheme="minorEastAsia"/>
          <w:b/>
          <w:bCs/>
          <w:color w:val="000000" w:themeColor="text1"/>
          <w:sz w:val="22"/>
          <w:szCs w:val="22"/>
          <w:lang w:val="es-CO"/>
          <w14:textFill>
            <w14:solidFill>
              <w14:schemeClr w14:val="tx1"/>
            </w14:solidFill>
          </w14:textFill>
        </w:rPr>
      </w:pPr>
    </w:p>
    <w:p w14:paraId="1F41385B">
      <w:pPr>
        <w:pStyle w:val="11"/>
        <w:spacing w:after="0" w:line="240" w:lineRule="auto"/>
        <w:ind w:firstLine="0"/>
        <w:jc w:val="both"/>
        <w:rPr>
          <w:rFonts w:hint="default" w:ascii="Calibri" w:hAnsi="Calibri" w:cs="Calibri" w:eastAsiaTheme="minorEastAsia"/>
          <w:color w:val="000000" w:themeColor="text1"/>
          <w:sz w:val="22"/>
          <w:szCs w:val="22"/>
          <w:lang w:val="es-CO"/>
          <w14:textFill>
            <w14:solidFill>
              <w14:schemeClr w14:val="tx1"/>
            </w14:solidFill>
          </w14:textFill>
        </w:rPr>
      </w:pPr>
      <w:r>
        <w:rPr>
          <w:rFonts w:hint="default" w:ascii="Calibri" w:hAnsi="Calibri" w:cs="Calibri" w:eastAsiaTheme="minorEastAsia"/>
          <w:b/>
          <w:bCs/>
          <w:color w:val="000000" w:themeColor="text1"/>
          <w:sz w:val="22"/>
          <w:szCs w:val="22"/>
          <w:lang w:val="es-CO"/>
          <w14:textFill>
            <w14:solidFill>
              <w14:schemeClr w14:val="tx1"/>
            </w14:solidFill>
          </w14:textFill>
        </w:rPr>
        <w:t>Curso complementario:</w:t>
      </w:r>
    </w:p>
    <w:p w14:paraId="77F9F744">
      <w:pPr>
        <w:pStyle w:val="11"/>
        <w:spacing w:after="0" w:line="240" w:lineRule="auto"/>
        <w:ind w:firstLine="0"/>
        <w:jc w:val="both"/>
        <w:rPr>
          <w:rFonts w:hint="default" w:ascii="Calibri" w:hAnsi="Calibri" w:cs="Calibri" w:eastAsiaTheme="minorEastAsia"/>
          <w:color w:val="000000" w:themeColor="text1"/>
          <w:sz w:val="22"/>
          <w:szCs w:val="22"/>
          <w:lang w:val="es-CO"/>
          <w14:textFill>
            <w14:solidFill>
              <w14:schemeClr w14:val="tx1"/>
            </w14:solidFill>
          </w14:textFill>
        </w:rPr>
      </w:pPr>
      <w:r>
        <w:rPr>
          <w:rFonts w:hint="default" w:ascii="Calibri" w:hAnsi="Calibri" w:cs="Calibri" w:eastAsiaTheme="minorEastAsia"/>
          <w:color w:val="000000" w:themeColor="text1"/>
          <w:sz w:val="22"/>
          <w:szCs w:val="22"/>
          <w:lang w:val="es-CO"/>
          <w14:textFill>
            <w14:solidFill>
              <w14:schemeClr w14:val="tx1"/>
            </w14:solidFill>
          </w14:textFill>
        </w:rPr>
        <w:t>(relacionar el nombre del programa de formación con el número de ficha)</w:t>
      </w:r>
    </w:p>
    <w:p w14:paraId="35712C95">
      <w:pPr>
        <w:pStyle w:val="11"/>
        <w:spacing w:after="0" w:line="240" w:lineRule="auto"/>
        <w:ind w:firstLine="0"/>
        <w:jc w:val="both"/>
        <w:rPr>
          <w:rFonts w:hint="default" w:ascii="Calibri" w:hAnsi="Calibri" w:cs="Calibri" w:eastAsiaTheme="minorEastAsia"/>
          <w:color w:val="000000" w:themeColor="text1"/>
          <w:sz w:val="22"/>
          <w:szCs w:val="22"/>
          <w:lang w:val="es-CO"/>
          <w14:textFill>
            <w14:solidFill>
              <w14:schemeClr w14:val="tx1"/>
            </w14:solidFill>
          </w14:textFill>
        </w:rPr>
      </w:pPr>
    </w:p>
    <w:p w14:paraId="52001C28">
      <w:pPr>
        <w:numPr>
          <w:ilvl w:val="0"/>
          <w:numId w:val="6"/>
        </w:numPr>
        <w:spacing w:after="117" w:line="259" w:lineRule="auto"/>
        <w:ind w:left="840" w:leftChars="0" w:hanging="420" w:firstLineChars="0"/>
        <w:jc w:val="both"/>
        <w:rPr>
          <w:rFonts w:hint="default" w:ascii="Calibri" w:hAnsi="Calibri" w:cs="Calibri"/>
          <w:b w:val="0"/>
          <w:bCs w:val="0"/>
          <w:sz w:val="22"/>
          <w:szCs w:val="22"/>
          <w:lang w:val="es-ES"/>
        </w:rPr>
      </w:pPr>
      <w:r>
        <w:rPr>
          <w:rFonts w:hint="default" w:ascii="Calibri" w:hAnsi="Calibri" w:cs="Calibri"/>
          <w:b w:val="0"/>
          <w:bCs w:val="0"/>
          <w:sz w:val="22"/>
          <w:szCs w:val="22"/>
          <w:lang w:val="es-ES" w:eastAsia="es-ES"/>
        </w:rPr>
        <w:t>Para el periodo del informe no se ejecutaron acciones referentes al cumplimiento de esta obligación</w:t>
      </w:r>
      <w:r>
        <w:rPr>
          <w:rFonts w:hint="default" w:ascii="Calibri" w:hAnsi="Calibri" w:cs="Calibri"/>
          <w:b w:val="0"/>
          <w:bCs w:val="0"/>
          <w:sz w:val="22"/>
          <w:szCs w:val="22"/>
          <w:lang w:val="es-ES"/>
        </w:rPr>
        <w:t>.</w:t>
      </w:r>
    </w:p>
    <w:p w14:paraId="1183E24A">
      <w:pPr>
        <w:pStyle w:val="11"/>
        <w:numPr>
          <w:ilvl w:val="0"/>
          <w:numId w:val="0"/>
        </w:numPr>
        <w:ind w:left="840" w:leftChars="0"/>
        <w:jc w:val="both"/>
        <w:rPr>
          <w:rFonts w:hint="default" w:ascii="Calibri" w:hAnsi="Calibri" w:cs="Calibri"/>
          <w:sz w:val="22"/>
          <w:szCs w:val="22"/>
          <w:lang w:val="es-CO"/>
        </w:rPr>
      </w:pPr>
    </w:p>
    <w:p w14:paraId="612D2FBD">
      <w:pPr>
        <w:pStyle w:val="11"/>
        <w:numPr>
          <w:ilvl w:val="0"/>
          <w:numId w:val="1"/>
        </w:numPr>
        <w:spacing w:after="0" w:line="240" w:lineRule="auto"/>
        <w:ind w:left="720" w:leftChars="0" w:hanging="360" w:firstLineChars="0"/>
        <w:jc w:val="both"/>
        <w:rPr>
          <w:rFonts w:hint="default" w:ascii="Calibri" w:hAnsi="Calibri" w:cs="Calibri" w:eastAsiaTheme="minorEastAsia"/>
          <w:b/>
          <w:bCs/>
          <w:color w:val="000000" w:themeColor="text1"/>
          <w:sz w:val="22"/>
          <w:szCs w:val="22"/>
          <w:lang w:val="es-CO"/>
          <w14:textFill>
            <w14:solidFill>
              <w14:schemeClr w14:val="tx1"/>
            </w14:solidFill>
          </w14:textFill>
        </w:rPr>
      </w:pPr>
      <w:r>
        <w:rPr>
          <w:rFonts w:hint="default" w:ascii="Calibri" w:hAnsi="Calibri" w:cs="Calibri" w:eastAsiaTheme="minorEastAsia"/>
          <w:b/>
          <w:bCs/>
          <w:color w:val="000000" w:themeColor="text1"/>
          <w:sz w:val="22"/>
          <w:szCs w:val="22"/>
          <w:lang w:val="es-CO"/>
          <w14:textFill>
            <w14:solidFill>
              <w14:schemeClr w14:val="tx1"/>
            </w14:solidFill>
          </w14:textFill>
        </w:rPr>
        <w:t>Evaluar los aprendizajes previos correspondientes a las fichas asignadas, de acuerdo con los procedimientos, plazos y herramientas tecnológicas definidos por la entidad.</w:t>
      </w:r>
      <w:r>
        <w:rPr>
          <w:rFonts w:hint="default" w:ascii="Calibri" w:hAnsi="Calibri" w:cs="Calibri" w:eastAsiaTheme="minorEastAsia"/>
          <w:b/>
          <w:bCs/>
          <w:color w:val="000000" w:themeColor="text1"/>
          <w:sz w:val="22"/>
          <w:szCs w:val="22"/>
          <w:lang w:val="es-ES"/>
          <w14:textFill>
            <w14:solidFill>
              <w14:schemeClr w14:val="tx1"/>
            </w14:solidFill>
          </w14:textFill>
        </w:rPr>
        <w:t xml:space="preserve"> </w:t>
      </w:r>
      <w:r>
        <w:rPr>
          <w:rFonts w:hint="default" w:ascii="Calibri" w:hAnsi="Calibri" w:cs="Calibri" w:eastAsiaTheme="minorEastAsia"/>
          <w:b w:val="0"/>
          <w:bCs w:val="0"/>
          <w:color w:val="000000" w:themeColor="text1"/>
          <w:sz w:val="22"/>
          <w:szCs w:val="22"/>
          <w:lang w:val="es-ES"/>
          <w14:textFill>
            <w14:solidFill>
              <w14:schemeClr w14:val="tx1"/>
            </w14:solidFill>
          </w14:textFill>
        </w:rPr>
        <w:t>Evaluación de aprendizajes previos correspondientes a las fichas asignadas, de acuerdo con los procedimientos, plazos y herramientas tecnológicas definidos por la entidad.</w:t>
      </w:r>
    </w:p>
    <w:p w14:paraId="0A11EB4D">
      <w:pPr>
        <w:pStyle w:val="11"/>
        <w:numPr>
          <w:ilvl w:val="0"/>
          <w:numId w:val="0"/>
        </w:numPr>
        <w:spacing w:after="0" w:line="240" w:lineRule="auto"/>
        <w:ind w:left="360" w:leftChars="0"/>
        <w:jc w:val="both"/>
        <w:rPr>
          <w:rFonts w:hint="default" w:ascii="Calibri" w:hAnsi="Calibri" w:cs="Calibri" w:eastAsiaTheme="minorEastAsia"/>
          <w:b/>
          <w:bCs/>
          <w:color w:val="000000" w:themeColor="text1"/>
          <w:sz w:val="22"/>
          <w:szCs w:val="22"/>
          <w:lang w:val="es-ES"/>
          <w14:textFill>
            <w14:solidFill>
              <w14:schemeClr w14:val="tx1"/>
            </w14:solidFill>
          </w14:textFill>
        </w:rPr>
      </w:pPr>
    </w:p>
    <w:p w14:paraId="20003948">
      <w:pPr>
        <w:numPr>
          <w:ilvl w:val="0"/>
          <w:numId w:val="6"/>
        </w:numPr>
        <w:spacing w:after="117" w:line="259" w:lineRule="auto"/>
        <w:ind w:left="840" w:leftChars="0" w:hanging="420" w:firstLineChars="0"/>
        <w:jc w:val="both"/>
        <w:rPr>
          <w:rFonts w:hint="default" w:ascii="Calibri" w:hAnsi="Calibri" w:cs="Calibri" w:eastAsiaTheme="minorEastAsia"/>
          <w:color w:val="000000" w:themeColor="text1"/>
          <w:sz w:val="22"/>
          <w:szCs w:val="22"/>
          <w:lang w:val="es-ES"/>
          <w14:textFill>
            <w14:solidFill>
              <w14:schemeClr w14:val="tx1"/>
            </w14:solidFill>
          </w14:textFill>
        </w:rPr>
      </w:pPr>
      <w:r>
        <w:rPr>
          <w:rFonts w:hint="default" w:ascii="Calibri" w:hAnsi="Calibri" w:cs="Calibri"/>
          <w:b w:val="0"/>
          <w:bCs w:val="0"/>
          <w:sz w:val="22"/>
          <w:szCs w:val="22"/>
          <w:lang w:val="es-ES" w:eastAsia="es-ES"/>
        </w:rPr>
        <w:t>Para el periodo del informe no se ejecutaron acciones referentes al cumplimiento de esta obligación</w:t>
      </w:r>
      <w:r>
        <w:rPr>
          <w:rFonts w:hint="default" w:ascii="Calibri" w:hAnsi="Calibri" w:cs="Calibri"/>
          <w:b w:val="0"/>
          <w:bCs w:val="0"/>
          <w:sz w:val="22"/>
          <w:szCs w:val="22"/>
          <w:lang w:val="es-ES"/>
        </w:rPr>
        <w:t>.</w:t>
      </w:r>
    </w:p>
    <w:p w14:paraId="2F3174DA">
      <w:pPr>
        <w:pStyle w:val="11"/>
        <w:spacing w:after="117" w:line="259" w:lineRule="auto"/>
        <w:ind w:left="0" w:leftChars="0" w:firstLine="0" w:firstLineChars="0"/>
        <w:jc w:val="both"/>
        <w:rPr>
          <w:rFonts w:hint="default" w:ascii="Calibri" w:hAnsi="Calibri" w:cs="Calibri"/>
          <w:sz w:val="22"/>
          <w:szCs w:val="22"/>
          <w:lang w:val="es-CO"/>
        </w:rPr>
      </w:pPr>
    </w:p>
    <w:p w14:paraId="4F36A76E">
      <w:pPr>
        <w:pStyle w:val="11"/>
        <w:numPr>
          <w:ilvl w:val="0"/>
          <w:numId w:val="1"/>
        </w:numPr>
        <w:spacing w:after="64" w:line="259" w:lineRule="auto"/>
        <w:ind w:left="720" w:leftChars="0" w:hanging="360" w:firstLineChars="0"/>
        <w:jc w:val="both"/>
        <w:rPr>
          <w:rFonts w:hint="default" w:ascii="Calibri" w:hAnsi="Calibri" w:cs="Calibri"/>
          <w:b/>
          <w:bCs w:val="0"/>
          <w:sz w:val="22"/>
          <w:szCs w:val="22"/>
          <w:lang w:val="es-CO"/>
        </w:rPr>
      </w:pPr>
      <w:r>
        <w:rPr>
          <w:rFonts w:hint="default" w:ascii="Calibri" w:hAnsi="Calibri" w:cs="Calibri"/>
          <w:b/>
          <w:bCs w:val="0"/>
          <w:sz w:val="22"/>
          <w:szCs w:val="22"/>
          <w:lang w:val="es-CO"/>
        </w:rPr>
        <w:t>Participar activamente previa autorización en proyectos de investigación o innovación técnica y/o pedagógica alineado con las políticas de SENNOVA.</w:t>
      </w:r>
      <w:r>
        <w:rPr>
          <w:rFonts w:hint="default" w:ascii="Calibri" w:hAnsi="Calibri" w:cs="Calibri"/>
          <w:b/>
          <w:bCs w:val="0"/>
          <w:sz w:val="22"/>
          <w:szCs w:val="22"/>
          <w:lang w:val="es-ES"/>
        </w:rPr>
        <w:t xml:space="preserve"> </w:t>
      </w:r>
      <w:r>
        <w:rPr>
          <w:rFonts w:hint="default" w:ascii="Calibri" w:hAnsi="Calibri" w:cs="Calibri"/>
          <w:b w:val="0"/>
          <w:bCs/>
          <w:sz w:val="22"/>
          <w:szCs w:val="22"/>
          <w:lang w:val="es-ES"/>
        </w:rPr>
        <w:t>Informe Proyecto de Investigación.</w:t>
      </w:r>
    </w:p>
    <w:p w14:paraId="33114538">
      <w:pPr>
        <w:pStyle w:val="11"/>
        <w:numPr>
          <w:ilvl w:val="0"/>
          <w:numId w:val="0"/>
        </w:numPr>
        <w:spacing w:after="64" w:line="259" w:lineRule="auto"/>
        <w:ind w:left="360" w:leftChars="0"/>
        <w:jc w:val="both"/>
        <w:rPr>
          <w:rFonts w:hint="default" w:ascii="Calibri" w:hAnsi="Calibri" w:cs="Calibri"/>
          <w:b/>
          <w:bCs w:val="0"/>
          <w:sz w:val="22"/>
          <w:szCs w:val="22"/>
          <w:lang w:val="es-CO"/>
        </w:rPr>
      </w:pPr>
    </w:p>
    <w:p w14:paraId="06818FFE">
      <w:pPr>
        <w:numPr>
          <w:ilvl w:val="0"/>
          <w:numId w:val="6"/>
        </w:numPr>
        <w:spacing w:after="117" w:line="259" w:lineRule="auto"/>
        <w:ind w:left="840" w:leftChars="0" w:hanging="420" w:firstLineChars="0"/>
        <w:jc w:val="both"/>
        <w:rPr>
          <w:rFonts w:hint="default" w:ascii="Calibri" w:hAnsi="Calibri" w:cs="Calibri"/>
          <w:b/>
          <w:bCs w:val="0"/>
          <w:sz w:val="22"/>
          <w:szCs w:val="22"/>
        </w:rPr>
      </w:pPr>
      <w:r>
        <w:rPr>
          <w:rFonts w:hint="default" w:ascii="Calibri" w:hAnsi="Calibri" w:cs="Calibri"/>
          <w:b w:val="0"/>
          <w:bCs w:val="0"/>
          <w:sz w:val="22"/>
          <w:szCs w:val="22"/>
          <w:lang w:val="es-ES" w:eastAsia="es-ES"/>
        </w:rPr>
        <w:t>Para el periodo del informe no se ejecutaron acciones referentes al cumplimiento de esta obligación</w:t>
      </w:r>
      <w:r>
        <w:rPr>
          <w:rFonts w:hint="default" w:ascii="Calibri" w:hAnsi="Calibri" w:cs="Calibri"/>
          <w:b w:val="0"/>
          <w:bCs w:val="0"/>
          <w:sz w:val="22"/>
          <w:szCs w:val="22"/>
          <w:lang w:val="es-ES"/>
        </w:rPr>
        <w:t>.</w:t>
      </w:r>
    </w:p>
    <w:p w14:paraId="42955EB0">
      <w:pPr>
        <w:pStyle w:val="11"/>
        <w:numPr>
          <w:ilvl w:val="0"/>
          <w:numId w:val="1"/>
        </w:numPr>
        <w:spacing w:after="0" w:line="240" w:lineRule="auto"/>
        <w:jc w:val="both"/>
        <w:rPr>
          <w:rFonts w:hint="default" w:ascii="Calibri" w:hAnsi="Calibri" w:cs="Calibri" w:eastAsiaTheme="minorEastAsia"/>
          <w:b/>
          <w:bCs w:val="0"/>
          <w:color w:val="000000" w:themeColor="text1"/>
          <w:sz w:val="22"/>
          <w:szCs w:val="22"/>
          <w:lang w:val="es-CO"/>
          <w14:textFill>
            <w14:solidFill>
              <w14:schemeClr w14:val="tx1"/>
            </w14:solidFill>
          </w14:textFill>
        </w:rPr>
      </w:pPr>
      <w:r>
        <w:rPr>
          <w:rFonts w:hint="default" w:ascii="Calibri" w:hAnsi="Calibri" w:cs="Calibri" w:eastAsiaTheme="minorEastAsia"/>
          <w:b/>
          <w:bCs w:val="0"/>
          <w:color w:val="000000" w:themeColor="text1"/>
          <w:sz w:val="22"/>
          <w:szCs w:val="22"/>
          <w:lang w:val="es-CO"/>
          <w14:textFill>
            <w14:solidFill>
              <w14:schemeClr w14:val="tx1"/>
            </w14:solidFill>
          </w14:textFill>
        </w:rPr>
        <w:t>Asociar los aprendices nuevos, reintegrados o trasladados a las rutas de aprendizaje en el</w:t>
      </w:r>
      <w:r>
        <w:rPr>
          <w:rFonts w:hint="default" w:ascii="Calibri" w:hAnsi="Calibri" w:cs="Calibri" w:eastAsiaTheme="minorEastAsia"/>
          <w:b/>
          <w:bCs w:val="0"/>
          <w:color w:val="000000" w:themeColor="text1"/>
          <w:sz w:val="22"/>
          <w:szCs w:val="22"/>
          <w:lang w:val="es-ES"/>
          <w14:textFill>
            <w14:solidFill>
              <w14:schemeClr w14:val="tx1"/>
            </w14:solidFill>
          </w14:textFill>
        </w:rPr>
        <w:t xml:space="preserve"> </w:t>
      </w:r>
      <w:r>
        <w:rPr>
          <w:rFonts w:hint="default" w:ascii="Calibri" w:hAnsi="Calibri" w:cs="Calibri" w:eastAsiaTheme="minorEastAsia"/>
          <w:b/>
          <w:bCs w:val="0"/>
          <w:color w:val="000000" w:themeColor="text1"/>
          <w:sz w:val="22"/>
          <w:szCs w:val="22"/>
          <w:lang w:val="es-CO"/>
          <w14:textFill>
            <w14:solidFill>
              <w14:schemeClr w14:val="tx1"/>
            </w14:solidFill>
          </w14:textFill>
        </w:rPr>
        <w:t>sistema de información que la entidad tiene definido para la Gestión de la Formación</w:t>
      </w:r>
      <w:r>
        <w:rPr>
          <w:rFonts w:hint="default" w:ascii="Calibri" w:hAnsi="Calibri" w:cs="Calibri" w:eastAsiaTheme="minorEastAsia"/>
          <w:b/>
          <w:bCs w:val="0"/>
          <w:color w:val="000000" w:themeColor="text1"/>
          <w:sz w:val="22"/>
          <w:szCs w:val="22"/>
          <w:lang w:val="es-ES"/>
          <w14:textFill>
            <w14:solidFill>
              <w14:schemeClr w14:val="tx1"/>
            </w14:solidFill>
          </w14:textFill>
        </w:rPr>
        <w:t xml:space="preserve"> </w:t>
      </w:r>
      <w:r>
        <w:rPr>
          <w:rFonts w:hint="default" w:ascii="Calibri" w:hAnsi="Calibri" w:cs="Calibri" w:eastAsiaTheme="minorEastAsia"/>
          <w:b/>
          <w:bCs w:val="0"/>
          <w:color w:val="000000" w:themeColor="text1"/>
          <w:sz w:val="22"/>
          <w:szCs w:val="22"/>
          <w:lang w:val="es-CO"/>
          <w14:textFill>
            <w14:solidFill>
              <w14:schemeClr w14:val="tx1"/>
            </w14:solidFill>
          </w14:textFill>
        </w:rPr>
        <w:t>Profesional Integral.</w:t>
      </w:r>
      <w:r>
        <w:rPr>
          <w:rFonts w:hint="default" w:ascii="Calibri" w:hAnsi="Calibri" w:cs="Calibri" w:eastAsiaTheme="minorEastAsia"/>
          <w:b/>
          <w:bCs w:val="0"/>
          <w:color w:val="000000" w:themeColor="text1"/>
          <w:sz w:val="22"/>
          <w:szCs w:val="22"/>
          <w:lang w:val="es-ES"/>
          <w14:textFill>
            <w14:solidFill>
              <w14:schemeClr w14:val="tx1"/>
            </w14:solidFill>
          </w14:textFill>
        </w:rPr>
        <w:t xml:space="preserve"> </w:t>
      </w:r>
      <w:r>
        <w:rPr>
          <w:rFonts w:hint="default" w:ascii="Calibri" w:hAnsi="Calibri" w:cs="Calibri" w:eastAsiaTheme="minorEastAsia"/>
          <w:b w:val="0"/>
          <w:bCs/>
          <w:color w:val="000000" w:themeColor="text1"/>
          <w:sz w:val="22"/>
          <w:szCs w:val="22"/>
          <w:lang w:val="es-ES"/>
          <w14:textFill>
            <w14:solidFill>
              <w14:schemeClr w14:val="tx1"/>
            </w14:solidFill>
          </w14:textFill>
        </w:rPr>
        <w:t>A</w:t>
      </w:r>
      <w:r>
        <w:rPr>
          <w:rFonts w:hint="default" w:ascii="Calibri" w:hAnsi="Calibri" w:cs="Calibri" w:eastAsiaTheme="minorEastAsia"/>
          <w:b w:val="0"/>
          <w:bCs/>
          <w:color w:val="000000" w:themeColor="text1"/>
          <w:sz w:val="22"/>
          <w:szCs w:val="22"/>
          <w:lang w:val="es-CO"/>
          <w14:textFill>
            <w14:solidFill>
              <w14:schemeClr w14:val="tx1"/>
            </w14:solidFill>
          </w14:textFill>
        </w:rPr>
        <w:t>sociar aprendices a rutas de aprendizaje o gestionar ante el instructor técnico dicha asociación. – (Pantallazos de Aprendices asociados a rutas de aprendiza</w:t>
      </w:r>
      <w:r>
        <w:rPr>
          <w:rFonts w:hint="default" w:ascii="Calibri" w:hAnsi="Calibri" w:cs="Calibri" w:eastAsiaTheme="minorEastAsia"/>
          <w:b/>
          <w:bCs w:val="0"/>
          <w:color w:val="000000" w:themeColor="text1"/>
          <w:sz w:val="22"/>
          <w:szCs w:val="22"/>
          <w:lang w:val="es-CO"/>
          <w14:textFill>
            <w14:solidFill>
              <w14:schemeClr w14:val="tx1"/>
            </w14:solidFill>
          </w14:textFill>
        </w:rPr>
        <w:t>je</w:t>
      </w:r>
      <w:r>
        <w:rPr>
          <w:rFonts w:hint="default" w:ascii="Calibri" w:hAnsi="Calibri" w:cs="Calibri" w:eastAsiaTheme="minorEastAsia"/>
          <w:b/>
          <w:bCs w:val="0"/>
          <w:color w:val="000000" w:themeColor="text1"/>
          <w:sz w:val="22"/>
          <w:szCs w:val="22"/>
          <w:lang w:val="es-ES"/>
          <w14:textFill>
            <w14:solidFill>
              <w14:schemeClr w14:val="tx1"/>
            </w14:solidFill>
          </w14:textFill>
        </w:rPr>
        <w:t xml:space="preserve">).   </w:t>
      </w:r>
    </w:p>
    <w:p w14:paraId="75A26BF8">
      <w:pPr>
        <w:pStyle w:val="11"/>
        <w:numPr>
          <w:ilvl w:val="0"/>
          <w:numId w:val="0"/>
        </w:numPr>
        <w:spacing w:after="0" w:line="240" w:lineRule="auto"/>
        <w:ind w:left="360" w:leftChars="0"/>
        <w:jc w:val="both"/>
        <w:rPr>
          <w:rFonts w:hint="default" w:ascii="Calibri" w:hAnsi="Calibri" w:cs="Calibri" w:eastAsiaTheme="minorEastAsia"/>
          <w:color w:val="000000" w:themeColor="text1"/>
          <w:sz w:val="22"/>
          <w:szCs w:val="22"/>
          <w:lang w:val="es-CO"/>
          <w14:textFill>
            <w14:solidFill>
              <w14:schemeClr w14:val="tx1"/>
            </w14:solidFill>
          </w14:textFill>
        </w:rPr>
      </w:pPr>
    </w:p>
    <w:p w14:paraId="20E9A3BB">
      <w:pPr>
        <w:numPr>
          <w:ilvl w:val="0"/>
          <w:numId w:val="6"/>
        </w:numPr>
        <w:spacing w:after="117" w:line="259" w:lineRule="auto"/>
        <w:ind w:left="840" w:leftChars="0" w:hanging="420" w:firstLineChars="0"/>
        <w:jc w:val="both"/>
        <w:rPr>
          <w:rFonts w:hint="default" w:ascii="Calibri" w:hAnsi="Calibri" w:cs="Calibri"/>
          <w:sz w:val="22"/>
          <w:szCs w:val="22"/>
        </w:rPr>
      </w:pPr>
      <w:r>
        <w:rPr>
          <w:rFonts w:hint="default" w:ascii="Calibri" w:hAnsi="Calibri" w:cs="Calibri"/>
          <w:b w:val="0"/>
          <w:bCs w:val="0"/>
          <w:sz w:val="22"/>
          <w:szCs w:val="22"/>
          <w:lang w:val="es-ES" w:eastAsia="es-ES"/>
        </w:rPr>
        <w:t>Para el periodo del informe no se ejecutaron acciones referentes al cumplimiento de esta obligación</w:t>
      </w:r>
      <w:r>
        <w:rPr>
          <w:rFonts w:hint="default" w:ascii="Calibri" w:hAnsi="Calibri" w:cs="Calibri"/>
          <w:b w:val="0"/>
          <w:bCs w:val="0"/>
          <w:sz w:val="22"/>
          <w:szCs w:val="22"/>
          <w:lang w:val="es-ES"/>
        </w:rPr>
        <w:t>.</w:t>
      </w:r>
    </w:p>
    <w:p w14:paraId="0A9AAA73">
      <w:pPr>
        <w:numPr>
          <w:ilvl w:val="0"/>
          <w:numId w:val="0"/>
        </w:numPr>
        <w:spacing w:after="117" w:line="259" w:lineRule="auto"/>
        <w:ind w:left="420" w:leftChars="0"/>
        <w:jc w:val="both"/>
        <w:rPr>
          <w:rFonts w:hint="default" w:ascii="Calibri" w:hAnsi="Calibri" w:cs="Calibri"/>
          <w:sz w:val="22"/>
          <w:szCs w:val="22"/>
        </w:rPr>
      </w:pPr>
    </w:p>
    <w:p w14:paraId="41680C49">
      <w:pPr>
        <w:pStyle w:val="11"/>
        <w:numPr>
          <w:ilvl w:val="0"/>
          <w:numId w:val="1"/>
        </w:numPr>
        <w:spacing w:after="0" w:line="240" w:lineRule="auto"/>
        <w:jc w:val="both"/>
        <w:rPr>
          <w:rFonts w:hint="default" w:ascii="Calibri" w:hAnsi="Calibri" w:cs="Calibri"/>
          <w:sz w:val="22"/>
          <w:szCs w:val="22"/>
        </w:rPr>
      </w:pPr>
      <w:r>
        <w:rPr>
          <w:rFonts w:hint="default" w:ascii="Calibri" w:hAnsi="Calibri" w:cs="Calibri" w:eastAsiaTheme="minorEastAsia"/>
          <w:b/>
          <w:bCs/>
          <w:color w:val="000000" w:themeColor="text1"/>
          <w:sz w:val="22"/>
          <w:szCs w:val="22"/>
          <w:lang w:val="es-CO"/>
          <w14:textFill>
            <w14:solidFill>
              <w14:schemeClr w14:val="tx1"/>
            </w14:solidFill>
          </w14:textFill>
        </w:rPr>
        <w:t>Comunicar al Coordinador Académico oportunamente anomalías, inconsistencias,</w:t>
      </w:r>
      <w:r>
        <w:rPr>
          <w:rFonts w:hint="default" w:ascii="Calibri" w:hAnsi="Calibri" w:cs="Calibri" w:eastAsiaTheme="minorEastAsia"/>
          <w:b/>
          <w:bCs/>
          <w:color w:val="000000" w:themeColor="text1"/>
          <w:sz w:val="22"/>
          <w:szCs w:val="22"/>
          <w:lang w:val="es-ES"/>
          <w14:textFill>
            <w14:solidFill>
              <w14:schemeClr w14:val="tx1"/>
            </w14:solidFill>
          </w14:textFill>
        </w:rPr>
        <w:t xml:space="preserve"> </w:t>
      </w:r>
      <w:r>
        <w:rPr>
          <w:rFonts w:hint="default" w:ascii="Calibri" w:hAnsi="Calibri" w:cs="Calibri" w:eastAsiaTheme="minorEastAsia"/>
          <w:b/>
          <w:bCs/>
          <w:color w:val="000000" w:themeColor="text1"/>
          <w:sz w:val="22"/>
          <w:szCs w:val="22"/>
          <w:lang w:val="es-CO"/>
          <w14:textFill>
            <w14:solidFill>
              <w14:schemeClr w14:val="tx1"/>
            </w14:solidFill>
          </w14:textFill>
        </w:rPr>
        <w:t>novedades de aprendices, concertaciones y resultados de planes de mejoramiento y</w:t>
      </w:r>
      <w:r>
        <w:rPr>
          <w:rFonts w:hint="default" w:ascii="Calibri" w:hAnsi="Calibri" w:cs="Calibri" w:eastAsiaTheme="minorEastAsia"/>
          <w:b/>
          <w:bCs/>
          <w:color w:val="000000" w:themeColor="text1"/>
          <w:sz w:val="22"/>
          <w:szCs w:val="22"/>
          <w:lang w:val="es-ES"/>
          <w14:textFill>
            <w14:solidFill>
              <w14:schemeClr w14:val="tx1"/>
            </w14:solidFill>
          </w14:textFill>
        </w:rPr>
        <w:t xml:space="preserve"> </w:t>
      </w:r>
      <w:r>
        <w:rPr>
          <w:rFonts w:hint="default" w:ascii="Calibri" w:hAnsi="Calibri" w:cs="Calibri" w:eastAsiaTheme="minorEastAsia"/>
          <w:b/>
          <w:bCs/>
          <w:color w:val="000000" w:themeColor="text1"/>
          <w:sz w:val="22"/>
          <w:szCs w:val="22"/>
          <w:lang w:val="es-CO"/>
          <w14:textFill>
            <w14:solidFill>
              <w14:schemeClr w14:val="tx1"/>
            </w14:solidFill>
          </w14:textFill>
        </w:rPr>
        <w:t>hallazgos en el registro de la información; de acuerdo con lo establecido en el reglamento al aprendiz y manual de convivencia.</w:t>
      </w:r>
      <w:r>
        <w:rPr>
          <w:rFonts w:hint="default" w:ascii="Calibri" w:hAnsi="Calibri" w:cs="Calibri" w:eastAsiaTheme="minorEastAsia"/>
          <w:b/>
          <w:bCs/>
          <w:color w:val="000000" w:themeColor="text1"/>
          <w:sz w:val="22"/>
          <w:szCs w:val="22"/>
          <w:lang w:val="es-ES"/>
          <w14:textFill>
            <w14:solidFill>
              <w14:schemeClr w14:val="tx1"/>
            </w14:solidFill>
          </w14:textFill>
        </w:rPr>
        <w:t xml:space="preserve"> </w:t>
      </w:r>
      <w:r>
        <w:rPr>
          <w:rFonts w:hint="default" w:ascii="Calibri" w:hAnsi="Calibri" w:cs="Calibri" w:eastAsiaTheme="minorEastAsia"/>
          <w:b w:val="0"/>
          <w:bCs w:val="0"/>
          <w:color w:val="000000" w:themeColor="text1"/>
          <w:sz w:val="22"/>
          <w:szCs w:val="22"/>
          <w:lang w:val="es-ES"/>
          <w14:textFill>
            <w14:solidFill>
              <w14:schemeClr w14:val="tx1"/>
            </w14:solidFill>
          </w14:textFill>
        </w:rPr>
        <w:t>R</w:t>
      </w:r>
      <w:r>
        <w:rPr>
          <w:rFonts w:hint="default" w:ascii="Calibri" w:hAnsi="Calibri" w:cs="Calibri" w:eastAsiaTheme="minorEastAsia"/>
          <w:b w:val="0"/>
          <w:bCs w:val="0"/>
          <w:color w:val="000000" w:themeColor="text1"/>
          <w:sz w:val="22"/>
          <w:szCs w:val="22"/>
          <w:lang w:val="es-CO"/>
          <w14:textFill>
            <w14:solidFill>
              <w14:schemeClr w14:val="tx1"/>
            </w14:solidFill>
          </w14:textFill>
        </w:rPr>
        <w:t>emitir a la coordinación académica Correos electrónicos informando novedades Actas de actividades complementarias y/o planes de mejoramientos, concertaciones realizadas con los aprendices, formatos de deserción. (pantallazos, Excel de formatos)</w:t>
      </w:r>
    </w:p>
    <w:p w14:paraId="4A287F0B">
      <w:pPr>
        <w:pStyle w:val="11"/>
        <w:numPr>
          <w:ilvl w:val="0"/>
          <w:numId w:val="0"/>
        </w:numPr>
        <w:spacing w:after="0" w:line="240" w:lineRule="auto"/>
        <w:ind w:left="360" w:leftChars="0"/>
        <w:jc w:val="both"/>
        <w:rPr>
          <w:rFonts w:hint="default" w:ascii="Calibri" w:hAnsi="Calibri" w:cs="Calibri"/>
          <w:sz w:val="22"/>
          <w:szCs w:val="22"/>
        </w:rPr>
      </w:pPr>
    </w:p>
    <w:p w14:paraId="1667251D">
      <w:pPr>
        <w:pStyle w:val="11"/>
        <w:numPr>
          <w:ilvl w:val="0"/>
          <w:numId w:val="7"/>
        </w:numPr>
        <w:spacing w:after="0" w:line="240" w:lineRule="auto"/>
        <w:ind w:left="420" w:leftChars="0" w:hanging="420" w:firstLineChars="0"/>
        <w:jc w:val="both"/>
        <w:rPr>
          <w:rFonts w:hint="default" w:ascii="Calibri" w:hAnsi="Calibri" w:cs="Calibri"/>
          <w:sz w:val="22"/>
          <w:szCs w:val="22"/>
          <w:lang w:val="es-ES"/>
        </w:rPr>
      </w:pPr>
      <w:r>
        <w:rPr>
          <w:rFonts w:hint="default" w:ascii="Calibri" w:hAnsi="Calibri" w:cs="Calibri"/>
          <w:sz w:val="22"/>
          <w:szCs w:val="22"/>
          <w:lang w:val="es-ES"/>
        </w:rPr>
        <w:t>Correos electrónicos de novedades de aprendices en etapa productiva:</w:t>
      </w:r>
    </w:p>
    <w:p w14:paraId="136761D0">
      <w:pPr>
        <w:pStyle w:val="11"/>
        <w:numPr>
          <w:ilvl w:val="0"/>
          <w:numId w:val="0"/>
        </w:numPr>
        <w:spacing w:after="0" w:line="240" w:lineRule="auto"/>
        <w:ind w:left="360" w:leftChars="0"/>
        <w:jc w:val="both"/>
        <w:rPr>
          <w:rFonts w:hint="default" w:ascii="Calibri" w:hAnsi="Calibri" w:cs="Calibri"/>
          <w:sz w:val="22"/>
          <w:szCs w:val="22"/>
          <w:lang w:val="es-ES"/>
        </w:rPr>
      </w:pPr>
    </w:p>
    <w:p w14:paraId="36547DDA">
      <w:pPr>
        <w:spacing w:after="0" w:line="240" w:lineRule="auto"/>
        <w:jc w:val="center"/>
      </w:pPr>
      <w:r>
        <w:drawing>
          <wp:inline distT="0" distB="0" distL="114300" distR="114300">
            <wp:extent cx="5386705" cy="3028315"/>
            <wp:effectExtent l="0" t="0" r="4445" b="635"/>
            <wp:docPr id="1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0"/>
                    <pic:cNvPicPr>
                      <a:picLocks noChangeAspect="1"/>
                    </pic:cNvPicPr>
                  </pic:nvPicPr>
                  <pic:blipFill>
                    <a:blip r:embed="rId23"/>
                    <a:stretch>
                      <a:fillRect/>
                    </a:stretch>
                  </pic:blipFill>
                  <pic:spPr>
                    <a:xfrm>
                      <a:off x="0" y="0"/>
                      <a:ext cx="5386705" cy="3028315"/>
                    </a:xfrm>
                    <a:prstGeom prst="rect">
                      <a:avLst/>
                    </a:prstGeom>
                    <a:noFill/>
                    <a:ln>
                      <a:noFill/>
                    </a:ln>
                  </pic:spPr>
                </pic:pic>
              </a:graphicData>
            </a:graphic>
          </wp:inline>
        </w:drawing>
      </w:r>
      <w:r>
        <w:drawing>
          <wp:inline distT="0" distB="0" distL="114300" distR="114300">
            <wp:extent cx="5386705" cy="3028315"/>
            <wp:effectExtent l="0" t="0" r="4445" b="635"/>
            <wp:docPr id="17"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1"/>
                    <pic:cNvPicPr>
                      <a:picLocks noChangeAspect="1"/>
                    </pic:cNvPicPr>
                  </pic:nvPicPr>
                  <pic:blipFill>
                    <a:blip r:embed="rId24"/>
                    <a:stretch>
                      <a:fillRect/>
                    </a:stretch>
                  </pic:blipFill>
                  <pic:spPr>
                    <a:xfrm>
                      <a:off x="0" y="0"/>
                      <a:ext cx="5386705" cy="3028315"/>
                    </a:xfrm>
                    <a:prstGeom prst="rect">
                      <a:avLst/>
                    </a:prstGeom>
                    <a:noFill/>
                    <a:ln>
                      <a:noFill/>
                    </a:ln>
                  </pic:spPr>
                </pic:pic>
              </a:graphicData>
            </a:graphic>
          </wp:inline>
        </w:drawing>
      </w:r>
      <w:r>
        <w:drawing>
          <wp:inline distT="0" distB="0" distL="114300" distR="114300">
            <wp:extent cx="5386705" cy="3028315"/>
            <wp:effectExtent l="0" t="0" r="4445" b="635"/>
            <wp:docPr id="1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2"/>
                    <pic:cNvPicPr>
                      <a:picLocks noChangeAspect="1"/>
                    </pic:cNvPicPr>
                  </pic:nvPicPr>
                  <pic:blipFill>
                    <a:blip r:embed="rId25"/>
                    <a:stretch>
                      <a:fillRect/>
                    </a:stretch>
                  </pic:blipFill>
                  <pic:spPr>
                    <a:xfrm>
                      <a:off x="0" y="0"/>
                      <a:ext cx="5386705" cy="3028315"/>
                    </a:xfrm>
                    <a:prstGeom prst="rect">
                      <a:avLst/>
                    </a:prstGeom>
                    <a:noFill/>
                    <a:ln>
                      <a:noFill/>
                    </a:ln>
                  </pic:spPr>
                </pic:pic>
              </a:graphicData>
            </a:graphic>
          </wp:inline>
        </w:drawing>
      </w:r>
    </w:p>
    <w:p w14:paraId="3AF99934">
      <w:pPr>
        <w:spacing w:after="0" w:line="240" w:lineRule="auto"/>
        <w:jc w:val="center"/>
      </w:pPr>
    </w:p>
    <w:p w14:paraId="1ABA8BE1">
      <w:pPr>
        <w:numPr>
          <w:ilvl w:val="0"/>
          <w:numId w:val="7"/>
        </w:numPr>
        <w:spacing w:after="0" w:line="240" w:lineRule="auto"/>
        <w:ind w:left="420" w:leftChars="0" w:hanging="420" w:firstLineChars="0"/>
        <w:jc w:val="left"/>
        <w:rPr>
          <w:rFonts w:hint="default" w:ascii="Calibri" w:hAnsi="Calibri" w:cs="Calibri"/>
          <w:sz w:val="22"/>
          <w:szCs w:val="22"/>
          <w:lang w:val="en-US" w:eastAsia="es-ES"/>
        </w:rPr>
      </w:pPr>
      <w:r>
        <w:rPr>
          <w:rFonts w:hint="default" w:ascii="Calibri" w:hAnsi="Calibri" w:cs="Calibri"/>
          <w:sz w:val="22"/>
          <w:szCs w:val="22"/>
          <w:lang w:val="en-US" w:eastAsia="es-ES"/>
        </w:rPr>
        <w:t>Actas de comités extraordinarios etapa productiva</w:t>
      </w:r>
    </w:p>
    <w:p w14:paraId="42E527B9">
      <w:pPr>
        <w:spacing w:after="0" w:line="240" w:lineRule="auto"/>
        <w:jc w:val="center"/>
        <w:rPr>
          <w:rFonts w:hint="default" w:ascii="Calibri" w:hAnsi="Calibri" w:cs="Calibri"/>
          <w:sz w:val="22"/>
          <w:szCs w:val="22"/>
        </w:rPr>
      </w:pPr>
      <w:r>
        <w:drawing>
          <wp:inline distT="0" distB="0" distL="114300" distR="114300">
            <wp:extent cx="5386705" cy="2863850"/>
            <wp:effectExtent l="0" t="0" r="0" b="0"/>
            <wp:docPr id="19"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3"/>
                    <pic:cNvPicPr>
                      <a:picLocks noChangeAspect="1"/>
                    </pic:cNvPicPr>
                  </pic:nvPicPr>
                  <pic:blipFill>
                    <a:blip r:embed="rId26"/>
                    <a:srcRect b="5431"/>
                    <a:stretch>
                      <a:fillRect/>
                    </a:stretch>
                  </pic:blipFill>
                  <pic:spPr>
                    <a:xfrm>
                      <a:off x="0" y="0"/>
                      <a:ext cx="5386705" cy="2863850"/>
                    </a:xfrm>
                    <a:prstGeom prst="rect">
                      <a:avLst/>
                    </a:prstGeom>
                    <a:noFill/>
                    <a:ln>
                      <a:noFill/>
                    </a:ln>
                  </pic:spPr>
                </pic:pic>
              </a:graphicData>
            </a:graphic>
          </wp:inline>
        </w:drawing>
      </w:r>
      <w:r>
        <w:drawing>
          <wp:inline distT="0" distB="0" distL="114300" distR="114300">
            <wp:extent cx="5386705" cy="2637790"/>
            <wp:effectExtent l="0" t="0" r="0" b="0"/>
            <wp:docPr id="20"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14"/>
                    <pic:cNvPicPr>
                      <a:picLocks noChangeAspect="1"/>
                    </pic:cNvPicPr>
                  </pic:nvPicPr>
                  <pic:blipFill>
                    <a:blip r:embed="rId27"/>
                    <a:srcRect t="12896"/>
                    <a:stretch>
                      <a:fillRect/>
                    </a:stretch>
                  </pic:blipFill>
                  <pic:spPr>
                    <a:xfrm>
                      <a:off x="0" y="0"/>
                      <a:ext cx="5386705" cy="2637790"/>
                    </a:xfrm>
                    <a:prstGeom prst="rect">
                      <a:avLst/>
                    </a:prstGeom>
                    <a:noFill/>
                    <a:ln>
                      <a:noFill/>
                    </a:ln>
                  </pic:spPr>
                </pic:pic>
              </a:graphicData>
            </a:graphic>
          </wp:inline>
        </w:drawing>
      </w:r>
    </w:p>
    <w:p w14:paraId="1B26F5A9">
      <w:pPr>
        <w:spacing w:after="0" w:line="240" w:lineRule="auto"/>
        <w:jc w:val="center"/>
        <w:rPr>
          <w:rFonts w:hint="default" w:ascii="Calibri" w:hAnsi="Calibri" w:cs="Calibri"/>
          <w:sz w:val="22"/>
          <w:szCs w:val="22"/>
        </w:rPr>
      </w:pPr>
    </w:p>
    <w:p w14:paraId="05227E39">
      <w:pPr>
        <w:numPr>
          <w:ilvl w:val="0"/>
          <w:numId w:val="7"/>
        </w:numPr>
        <w:spacing w:after="0" w:line="240" w:lineRule="auto"/>
        <w:ind w:left="420" w:leftChars="0" w:hanging="420" w:firstLineChars="0"/>
        <w:jc w:val="left"/>
        <w:rPr>
          <w:rFonts w:hint="default"/>
          <w:lang w:val="es-ES" w:eastAsia="es-ES"/>
        </w:rPr>
      </w:pPr>
      <w:r>
        <w:rPr>
          <w:rFonts w:hint="default" w:ascii="Calibri" w:hAnsi="Calibri" w:cs="Calibri"/>
          <w:sz w:val="22"/>
          <w:szCs w:val="22"/>
          <w:lang w:val="es-ES"/>
        </w:rPr>
        <w:t>Acto administrativo pro des</w:t>
      </w:r>
      <w:r>
        <w:rPr>
          <w:rFonts w:hint="default" w:ascii="Calibri" w:hAnsi="Calibri" w:cs="Calibri"/>
          <w:sz w:val="22"/>
          <w:szCs w:val="21"/>
          <w:lang w:val="es-ES"/>
        </w:rPr>
        <w:t>erción etapa productiva</w:t>
      </w:r>
      <w:r>
        <w:drawing>
          <wp:anchor distT="0" distB="0" distL="114300" distR="114300" simplePos="0" relativeHeight="251660288" behindDoc="1" locked="0" layoutInCell="1" allowOverlap="1">
            <wp:simplePos x="0" y="0"/>
            <wp:positionH relativeFrom="column">
              <wp:posOffset>266700</wp:posOffset>
            </wp:positionH>
            <wp:positionV relativeFrom="paragraph">
              <wp:posOffset>344805</wp:posOffset>
            </wp:positionV>
            <wp:extent cx="5386705" cy="2855595"/>
            <wp:effectExtent l="0" t="0" r="4445" b="1905"/>
            <wp:wrapThrough wrapText="bothSides">
              <wp:wrapPolygon>
                <wp:start x="0" y="0"/>
                <wp:lineTo x="0" y="21470"/>
                <wp:lineTo x="21541" y="21470"/>
                <wp:lineTo x="21541" y="0"/>
                <wp:lineTo x="0" y="0"/>
              </wp:wrapPolygon>
            </wp:wrapThrough>
            <wp:docPr id="21"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15"/>
                    <pic:cNvPicPr>
                      <a:picLocks noChangeAspect="1"/>
                    </pic:cNvPicPr>
                  </pic:nvPicPr>
                  <pic:blipFill>
                    <a:blip r:embed="rId28"/>
                    <a:srcRect b="5704"/>
                    <a:stretch>
                      <a:fillRect/>
                    </a:stretch>
                  </pic:blipFill>
                  <pic:spPr>
                    <a:xfrm>
                      <a:off x="0" y="0"/>
                      <a:ext cx="5386705" cy="2855595"/>
                    </a:xfrm>
                    <a:prstGeom prst="rect">
                      <a:avLst/>
                    </a:prstGeom>
                    <a:noFill/>
                    <a:ln>
                      <a:noFill/>
                    </a:ln>
                  </pic:spPr>
                </pic:pic>
              </a:graphicData>
            </a:graphic>
          </wp:anchor>
        </w:drawing>
      </w:r>
    </w:p>
    <w:p w14:paraId="634C418A">
      <w:pPr>
        <w:spacing w:after="0" w:line="240" w:lineRule="auto"/>
        <w:jc w:val="center"/>
        <w:rPr>
          <w:rFonts w:hint="default" w:ascii="Calibri" w:hAnsi="Calibri" w:cs="Calibri"/>
          <w:sz w:val="22"/>
          <w:szCs w:val="22"/>
          <w:lang w:val="es-ES"/>
        </w:rPr>
      </w:pPr>
    </w:p>
    <w:p w14:paraId="5AA81E9E">
      <w:pPr>
        <w:spacing w:after="0" w:line="240" w:lineRule="auto"/>
        <w:jc w:val="center"/>
        <w:rPr>
          <w:rFonts w:hint="default" w:ascii="Calibri" w:hAnsi="Calibri" w:cs="Calibri"/>
          <w:sz w:val="22"/>
          <w:szCs w:val="22"/>
          <w:lang w:val="es-ES"/>
        </w:rPr>
      </w:pPr>
    </w:p>
    <w:p w14:paraId="3837982F">
      <w:pPr>
        <w:pStyle w:val="11"/>
        <w:numPr>
          <w:ilvl w:val="0"/>
          <w:numId w:val="1"/>
        </w:numPr>
        <w:spacing w:after="0" w:line="240" w:lineRule="auto"/>
        <w:jc w:val="both"/>
        <w:rPr>
          <w:rFonts w:hint="default" w:ascii="Calibri" w:hAnsi="Calibri" w:cs="Calibri" w:eastAsiaTheme="minorEastAsia"/>
          <w:b w:val="0"/>
          <w:bCs w:val="0"/>
          <w:color w:val="000000" w:themeColor="text1"/>
          <w:sz w:val="22"/>
          <w:szCs w:val="22"/>
          <w:lang w:val="es-CO"/>
          <w14:textFill>
            <w14:solidFill>
              <w14:schemeClr w14:val="tx1"/>
            </w14:solidFill>
          </w14:textFill>
        </w:rPr>
      </w:pPr>
      <w:r>
        <w:drawing>
          <wp:anchor distT="0" distB="0" distL="114300" distR="114300" simplePos="0" relativeHeight="251663360" behindDoc="1" locked="0" layoutInCell="1" allowOverlap="1">
            <wp:simplePos x="0" y="0"/>
            <wp:positionH relativeFrom="column">
              <wp:posOffset>369570</wp:posOffset>
            </wp:positionH>
            <wp:positionV relativeFrom="paragraph">
              <wp:posOffset>643255</wp:posOffset>
            </wp:positionV>
            <wp:extent cx="5386705" cy="3206115"/>
            <wp:effectExtent l="0" t="0" r="4445" b="0"/>
            <wp:wrapThrough wrapText="bothSides">
              <wp:wrapPolygon>
                <wp:start x="0" y="0"/>
                <wp:lineTo x="0" y="21433"/>
                <wp:lineTo x="21541" y="21433"/>
                <wp:lineTo x="21541" y="0"/>
                <wp:lineTo x="0" y="0"/>
              </wp:wrapPolygon>
            </wp:wrapThrough>
            <wp:docPr id="24"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18"/>
                    <pic:cNvPicPr>
                      <a:picLocks noChangeAspect="1"/>
                    </pic:cNvPicPr>
                  </pic:nvPicPr>
                  <pic:blipFill>
                    <a:blip r:embed="rId29"/>
                    <a:stretch>
                      <a:fillRect/>
                    </a:stretch>
                  </pic:blipFill>
                  <pic:spPr>
                    <a:xfrm>
                      <a:off x="0" y="0"/>
                      <a:ext cx="5386705" cy="3206115"/>
                    </a:xfrm>
                    <a:prstGeom prst="rect">
                      <a:avLst/>
                    </a:prstGeom>
                    <a:noFill/>
                    <a:ln>
                      <a:noFill/>
                    </a:ln>
                  </pic:spPr>
                </pic:pic>
              </a:graphicData>
            </a:graphic>
          </wp:anchor>
        </w:drawing>
      </w:r>
      <w:r>
        <w:drawing>
          <wp:anchor distT="0" distB="0" distL="114300" distR="114300" simplePos="0" relativeHeight="251662336" behindDoc="1" locked="0" layoutInCell="1" allowOverlap="1">
            <wp:simplePos x="0" y="0"/>
            <wp:positionH relativeFrom="column">
              <wp:posOffset>274320</wp:posOffset>
            </wp:positionH>
            <wp:positionV relativeFrom="paragraph">
              <wp:posOffset>-80645</wp:posOffset>
            </wp:positionV>
            <wp:extent cx="5386705" cy="2550160"/>
            <wp:effectExtent l="0" t="0" r="4445" b="2540"/>
            <wp:wrapThrough wrapText="bothSides">
              <wp:wrapPolygon>
                <wp:start x="0" y="0"/>
                <wp:lineTo x="0" y="21460"/>
                <wp:lineTo x="21541" y="21460"/>
                <wp:lineTo x="21541" y="0"/>
                <wp:lineTo x="0" y="0"/>
              </wp:wrapPolygon>
            </wp:wrapThrough>
            <wp:docPr id="23"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17"/>
                    <pic:cNvPicPr>
                      <a:picLocks noChangeAspect="1"/>
                    </pic:cNvPicPr>
                  </pic:nvPicPr>
                  <pic:blipFill>
                    <a:blip r:embed="rId30"/>
                    <a:srcRect t="15789"/>
                    <a:stretch>
                      <a:fillRect/>
                    </a:stretch>
                  </pic:blipFill>
                  <pic:spPr>
                    <a:xfrm>
                      <a:off x="0" y="0"/>
                      <a:ext cx="5386705" cy="2550160"/>
                    </a:xfrm>
                    <a:prstGeom prst="rect">
                      <a:avLst/>
                    </a:prstGeom>
                    <a:noFill/>
                    <a:ln>
                      <a:noFill/>
                    </a:ln>
                  </pic:spPr>
                </pic:pic>
              </a:graphicData>
            </a:graphic>
          </wp:anchor>
        </w:drawing>
      </w:r>
      <w:r>
        <w:drawing>
          <wp:anchor distT="0" distB="0" distL="114300" distR="114300" simplePos="0" relativeHeight="251661312" behindDoc="1" locked="0" layoutInCell="1" allowOverlap="1">
            <wp:simplePos x="0" y="0"/>
            <wp:positionH relativeFrom="column">
              <wp:posOffset>259080</wp:posOffset>
            </wp:positionH>
            <wp:positionV relativeFrom="paragraph">
              <wp:posOffset>-48895</wp:posOffset>
            </wp:positionV>
            <wp:extent cx="5386705" cy="2414270"/>
            <wp:effectExtent l="0" t="0" r="4445" b="5080"/>
            <wp:wrapThrough wrapText="bothSides">
              <wp:wrapPolygon>
                <wp:start x="0" y="0"/>
                <wp:lineTo x="0" y="21475"/>
                <wp:lineTo x="21541" y="21475"/>
                <wp:lineTo x="21541" y="0"/>
                <wp:lineTo x="0" y="0"/>
              </wp:wrapPolygon>
            </wp:wrapThrough>
            <wp:docPr id="2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16"/>
                    <pic:cNvPicPr>
                      <a:picLocks noChangeAspect="1"/>
                    </pic:cNvPicPr>
                  </pic:nvPicPr>
                  <pic:blipFill>
                    <a:blip r:embed="rId31"/>
                    <a:srcRect t="20277"/>
                    <a:stretch>
                      <a:fillRect/>
                    </a:stretch>
                  </pic:blipFill>
                  <pic:spPr>
                    <a:xfrm>
                      <a:off x="0" y="0"/>
                      <a:ext cx="5386705" cy="2414270"/>
                    </a:xfrm>
                    <a:prstGeom prst="rect">
                      <a:avLst/>
                    </a:prstGeom>
                    <a:noFill/>
                    <a:ln>
                      <a:noFill/>
                    </a:ln>
                  </pic:spPr>
                </pic:pic>
              </a:graphicData>
            </a:graphic>
          </wp:anchor>
        </w:drawing>
      </w:r>
      <w:r>
        <w:rPr>
          <w:rFonts w:hint="default" w:ascii="Calibri" w:hAnsi="Calibri" w:cs="Calibri" w:eastAsiaTheme="minorEastAsia"/>
          <w:b/>
          <w:bCs/>
          <w:color w:val="000000" w:themeColor="text1"/>
          <w:sz w:val="22"/>
          <w:szCs w:val="22"/>
          <w:lang w:val="es-CO"/>
          <w14:textFill>
            <w14:solidFill>
              <w14:schemeClr w14:val="tx1"/>
            </w14:solidFill>
          </w14:textFill>
        </w:rPr>
        <w:t>Registrar en el aplicativo definido por el centro de formación, las asistencias a las sesiones de formación según la programación para cada ficha.</w:t>
      </w:r>
      <w:r>
        <w:rPr>
          <w:rFonts w:hint="default" w:ascii="Calibri" w:hAnsi="Calibri" w:cs="Calibri" w:eastAsiaTheme="minorEastAsia"/>
          <w:b/>
          <w:bCs/>
          <w:color w:val="000000" w:themeColor="text1"/>
          <w:sz w:val="22"/>
          <w:szCs w:val="22"/>
          <w:lang w:val="es-ES"/>
          <w14:textFill>
            <w14:solidFill>
              <w14:schemeClr w14:val="tx1"/>
            </w14:solidFill>
          </w14:textFill>
        </w:rPr>
        <w:t xml:space="preserve"> </w:t>
      </w:r>
      <w:r>
        <w:rPr>
          <w:rFonts w:hint="default" w:ascii="Calibri" w:hAnsi="Calibri" w:cs="Calibri" w:eastAsiaTheme="minorEastAsia"/>
          <w:b w:val="0"/>
          <w:bCs w:val="0"/>
          <w:color w:val="000000" w:themeColor="text1"/>
          <w:sz w:val="22"/>
          <w:szCs w:val="22"/>
          <w:lang w:val="es-CO"/>
          <w14:textFill>
            <w14:solidFill>
              <w14:schemeClr w14:val="tx1"/>
            </w14:solidFill>
          </w14:textFill>
        </w:rPr>
        <w:t xml:space="preserve">Reporte de las inasistencias consignadas en </w:t>
      </w:r>
      <w:r>
        <w:rPr>
          <w:rFonts w:hint="default" w:ascii="Calibri" w:hAnsi="Calibri" w:cs="Calibri" w:eastAsiaTheme="minorEastAsia"/>
          <w:b w:val="0"/>
          <w:bCs w:val="0"/>
          <w:color w:val="000000" w:themeColor="text1"/>
          <w:sz w:val="22"/>
          <w:szCs w:val="22"/>
          <w:lang w:val="es-ES"/>
          <w14:textFill>
            <w14:solidFill>
              <w14:schemeClr w14:val="tx1"/>
            </w14:solidFill>
          </w14:textFill>
        </w:rPr>
        <w:t>Sofía</w:t>
      </w:r>
      <w:r>
        <w:rPr>
          <w:rFonts w:hint="default" w:ascii="Calibri" w:hAnsi="Calibri" w:cs="Calibri" w:eastAsiaTheme="minorEastAsia"/>
          <w:b w:val="0"/>
          <w:bCs w:val="0"/>
          <w:color w:val="000000" w:themeColor="text1"/>
          <w:sz w:val="22"/>
          <w:szCs w:val="22"/>
          <w:lang w:val="es-CO"/>
          <w14:textFill>
            <w14:solidFill>
              <w14:schemeClr w14:val="tx1"/>
            </w14:solidFill>
          </w14:textFill>
        </w:rPr>
        <w:t xml:space="preserve"> </w:t>
      </w:r>
      <w:r>
        <w:rPr>
          <w:rFonts w:hint="default" w:ascii="Calibri" w:hAnsi="Calibri" w:cs="Calibri" w:eastAsiaTheme="minorEastAsia"/>
          <w:b w:val="0"/>
          <w:bCs w:val="0"/>
          <w:color w:val="000000" w:themeColor="text1"/>
          <w:sz w:val="22"/>
          <w:szCs w:val="22"/>
          <w:lang w:val="es-ES"/>
          <w14:textFill>
            <w14:solidFill>
              <w14:schemeClr w14:val="tx1"/>
            </w14:solidFill>
          </w14:textFill>
        </w:rPr>
        <w:t>P</w:t>
      </w:r>
      <w:r>
        <w:rPr>
          <w:rFonts w:hint="default" w:ascii="Calibri" w:hAnsi="Calibri" w:cs="Calibri" w:eastAsiaTheme="minorEastAsia"/>
          <w:b w:val="0"/>
          <w:bCs w:val="0"/>
          <w:color w:val="000000" w:themeColor="text1"/>
          <w:sz w:val="22"/>
          <w:szCs w:val="22"/>
          <w:lang w:val="es-CO"/>
          <w14:textFill>
            <w14:solidFill>
              <w14:schemeClr w14:val="tx1"/>
            </w14:solidFill>
          </w14:textFill>
        </w:rPr>
        <w:t>lus</w:t>
      </w:r>
      <w:r>
        <w:rPr>
          <w:rFonts w:hint="default" w:ascii="Calibri" w:hAnsi="Calibri" w:cs="Calibri" w:eastAsiaTheme="minorEastAsia"/>
          <w:b w:val="0"/>
          <w:bCs w:val="0"/>
          <w:color w:val="000000" w:themeColor="text1"/>
          <w:sz w:val="22"/>
          <w:szCs w:val="22"/>
          <w:lang w:val="es-ES"/>
          <w14:textFill>
            <w14:solidFill>
              <w14:schemeClr w14:val="tx1"/>
            </w14:solidFill>
          </w14:textFill>
        </w:rPr>
        <w:t>.</w:t>
      </w:r>
    </w:p>
    <w:p w14:paraId="06FAFA7F">
      <w:pPr>
        <w:pStyle w:val="11"/>
        <w:spacing w:after="0" w:line="240" w:lineRule="auto"/>
        <w:ind w:left="0" w:leftChars="0" w:firstLine="0" w:firstLineChars="0"/>
        <w:jc w:val="both"/>
        <w:rPr>
          <w:rFonts w:hint="default" w:ascii="Calibri" w:hAnsi="Calibri" w:cs="Calibri" w:eastAsiaTheme="minorEastAsia"/>
          <w:b/>
          <w:bCs/>
          <w:color w:val="000000" w:themeColor="text1"/>
          <w:sz w:val="22"/>
          <w:szCs w:val="22"/>
          <w:lang w:val="es-CO"/>
          <w14:textFill>
            <w14:solidFill>
              <w14:schemeClr w14:val="tx1"/>
            </w14:solidFill>
          </w14:textFill>
        </w:rPr>
      </w:pPr>
    </w:p>
    <w:p w14:paraId="4485E8BB">
      <w:pPr>
        <w:pStyle w:val="11"/>
        <w:numPr>
          <w:ilvl w:val="0"/>
          <w:numId w:val="8"/>
        </w:numPr>
        <w:spacing w:after="0" w:line="240" w:lineRule="auto"/>
        <w:ind w:left="840" w:leftChars="0" w:hanging="420" w:firstLineChars="0"/>
        <w:jc w:val="both"/>
        <w:rPr>
          <w:rFonts w:hint="default" w:ascii="Calibri" w:hAnsi="Calibri" w:cs="Calibri" w:eastAsiaTheme="minorEastAsia"/>
          <w:b/>
          <w:bCs/>
          <w:color w:val="000000" w:themeColor="text1"/>
          <w:sz w:val="22"/>
          <w:szCs w:val="22"/>
          <w:lang w:val="es-CO"/>
          <w14:textFill>
            <w14:solidFill>
              <w14:schemeClr w14:val="tx1"/>
            </w14:solidFill>
          </w14:textFill>
        </w:rPr>
      </w:pPr>
      <w:r>
        <w:rPr>
          <w:rFonts w:hint="default" w:ascii="Calibri" w:hAnsi="Calibri" w:cs="Calibri"/>
          <w:color w:val="000000" w:themeColor="text1"/>
          <w:sz w:val="22"/>
          <w:szCs w:val="22"/>
          <w:highlight w:val="none"/>
          <w:lang w:eastAsia="es-ES"/>
          <w14:textFill>
            <w14:solidFill>
              <w14:schemeClr w14:val="tx1"/>
            </w14:solidFill>
          </w14:textFill>
        </w:rPr>
        <w:t>Para el periodo del informe no se ejecutaron acciones referentes al cumplimiento de esta obligación</w:t>
      </w:r>
      <w:r>
        <w:rPr>
          <w:rFonts w:hint="default" w:ascii="Calibri" w:hAnsi="Calibri" w:cs="Calibri"/>
          <w:color w:val="000000" w:themeColor="text1"/>
          <w:sz w:val="22"/>
          <w:szCs w:val="22"/>
          <w:highlight w:val="none"/>
          <w:lang w:val="en-US" w:eastAsia="es-ES"/>
          <w14:textFill>
            <w14:solidFill>
              <w14:schemeClr w14:val="tx1"/>
            </w14:solidFill>
          </w14:textFill>
        </w:rPr>
        <w:t>.</w:t>
      </w:r>
    </w:p>
    <w:p w14:paraId="1985A2AE">
      <w:pPr>
        <w:spacing w:after="0" w:line="240" w:lineRule="auto"/>
        <w:jc w:val="both"/>
        <w:rPr>
          <w:rFonts w:hint="default" w:ascii="Calibri" w:hAnsi="Calibri" w:cs="Calibri" w:eastAsiaTheme="minorEastAsia"/>
          <w:color w:val="000000" w:themeColor="text1"/>
          <w:sz w:val="22"/>
          <w:szCs w:val="22"/>
          <w:lang w:val="es-CO"/>
          <w14:textFill>
            <w14:solidFill>
              <w14:schemeClr w14:val="tx1"/>
            </w14:solidFill>
          </w14:textFill>
        </w:rPr>
      </w:pPr>
    </w:p>
    <w:p w14:paraId="7D527B45">
      <w:pPr>
        <w:pStyle w:val="11"/>
        <w:numPr>
          <w:ilvl w:val="0"/>
          <w:numId w:val="1"/>
        </w:numPr>
        <w:spacing w:after="0" w:line="240" w:lineRule="auto"/>
        <w:jc w:val="both"/>
        <w:rPr>
          <w:rFonts w:hint="default" w:ascii="Calibri" w:hAnsi="Calibri" w:cs="Calibri" w:eastAsiaTheme="minorEastAsia"/>
          <w:b/>
          <w:bCs/>
          <w:color w:val="000000" w:themeColor="text1"/>
          <w:sz w:val="22"/>
          <w:szCs w:val="22"/>
          <w:lang w:val="es-CO"/>
          <w14:textFill>
            <w14:solidFill>
              <w14:schemeClr w14:val="tx1"/>
            </w14:solidFill>
          </w14:textFill>
        </w:rPr>
      </w:pPr>
      <w:r>
        <w:rPr>
          <w:rFonts w:hint="default" w:ascii="Calibri" w:hAnsi="Calibri" w:cs="Calibri" w:eastAsiaTheme="minorEastAsia"/>
          <w:b/>
          <w:bCs/>
          <w:color w:val="auto"/>
          <w:sz w:val="22"/>
          <w:szCs w:val="22"/>
          <w:lang w:val="es-CO" w:eastAsia="es-CO"/>
        </w:rPr>
        <w:t xml:space="preserve">Emitir juicio valorativo sobre el nivel de cumplimiento de los resultados de aprendizajes de las competencias del programa, adquiridos por los aprendices en el desarrollo de su formación, aplicando los procedimientos, plazos definidos en el reglamento del aprendiz y herramientas tecnológicas que la entidad tiene definido, entre otras. </w:t>
      </w:r>
      <w:r>
        <w:rPr>
          <w:rFonts w:hint="default" w:ascii="Calibri" w:hAnsi="Calibri" w:cs="Calibri" w:eastAsiaTheme="minorEastAsia"/>
          <w:b w:val="0"/>
          <w:bCs w:val="0"/>
          <w:color w:val="auto"/>
          <w:sz w:val="22"/>
          <w:szCs w:val="22"/>
          <w:lang w:val="es-CO" w:eastAsia="es-CO"/>
        </w:rPr>
        <w:t>Juicios evaluativos registrados en el sistema de información de acuerdo con el avance de la fase del proyecto</w:t>
      </w:r>
      <w:r>
        <w:rPr>
          <w:rFonts w:hint="default" w:ascii="Calibri" w:hAnsi="Calibri" w:cs="Calibri" w:eastAsiaTheme="minorEastAsia"/>
          <w:b w:val="0"/>
          <w:bCs w:val="0"/>
          <w:color w:val="auto"/>
          <w:sz w:val="22"/>
          <w:szCs w:val="22"/>
          <w:lang w:val="es-ES" w:eastAsia="es-CO"/>
        </w:rPr>
        <w:t>.</w:t>
      </w:r>
    </w:p>
    <w:p w14:paraId="6802FFC5">
      <w:pPr>
        <w:pStyle w:val="11"/>
        <w:numPr>
          <w:ilvl w:val="0"/>
          <w:numId w:val="0"/>
        </w:numPr>
        <w:spacing w:after="0" w:line="240" w:lineRule="auto"/>
        <w:ind w:left="360" w:leftChars="0"/>
        <w:jc w:val="both"/>
        <w:rPr>
          <w:rFonts w:hint="default" w:ascii="Calibri" w:hAnsi="Calibri" w:cs="Calibri" w:eastAsiaTheme="minorEastAsia"/>
          <w:b/>
          <w:bCs/>
          <w:color w:val="000000" w:themeColor="text1"/>
          <w:sz w:val="22"/>
          <w:szCs w:val="22"/>
          <w:lang w:val="es-CO"/>
          <w14:textFill>
            <w14:solidFill>
              <w14:schemeClr w14:val="tx1"/>
            </w14:solidFill>
          </w14:textFill>
        </w:rPr>
      </w:pPr>
    </w:p>
    <w:p w14:paraId="5AD04A93">
      <w:pPr>
        <w:numPr>
          <w:ilvl w:val="0"/>
          <w:numId w:val="9"/>
        </w:numPr>
        <w:tabs>
          <w:tab w:val="clear" w:pos="420"/>
        </w:tabs>
        <w:spacing w:after="0" w:line="240" w:lineRule="auto"/>
        <w:ind w:left="420" w:leftChars="0" w:hanging="420" w:firstLineChars="0"/>
        <w:jc w:val="both"/>
        <w:rPr>
          <w:rFonts w:hint="default" w:ascii="Calibri" w:hAnsi="Calibri" w:cs="Calibri" w:eastAsiaTheme="minorEastAsia"/>
          <w:color w:val="000000" w:themeColor="text1"/>
          <w:sz w:val="22"/>
          <w:szCs w:val="22"/>
          <w:lang w:val="es-ES" w:eastAsia="es-ES"/>
          <w14:textFill>
            <w14:solidFill>
              <w14:schemeClr w14:val="tx1"/>
            </w14:solidFill>
          </w14:textFill>
        </w:rPr>
      </w:pPr>
      <w:r>
        <w:rPr>
          <w:rFonts w:hint="default" w:ascii="Calibri" w:hAnsi="Calibri" w:cs="Calibri" w:eastAsiaTheme="minorEastAsia"/>
          <w:color w:val="000000" w:themeColor="text1"/>
          <w:sz w:val="22"/>
          <w:szCs w:val="22"/>
          <w:lang w:val="es-ES" w:eastAsia="es-ES"/>
          <w14:textFill>
            <w14:solidFill>
              <w14:schemeClr w14:val="tx1"/>
            </w14:solidFill>
          </w14:textFill>
        </w:rPr>
        <w:t>Se emitió juicio de la competencia de etapa productiva de la aprendiz MARILIANNYVICTORIA CARDENAS de la ficha 2875700 TGO. GESTION PORTUARIA.</w:t>
      </w:r>
    </w:p>
    <w:p w14:paraId="52AFDC78">
      <w:pPr>
        <w:numPr>
          <w:numId w:val="0"/>
        </w:numPr>
        <w:spacing w:after="0" w:line="240" w:lineRule="auto"/>
        <w:ind w:leftChars="0"/>
        <w:jc w:val="both"/>
        <w:rPr>
          <w:rFonts w:hint="default" w:ascii="Calibri" w:hAnsi="Calibri" w:cs="Calibri" w:eastAsiaTheme="minorEastAsia"/>
          <w:color w:val="000000" w:themeColor="text1"/>
          <w:sz w:val="22"/>
          <w:szCs w:val="22"/>
          <w:lang w:val="es-ES" w:eastAsia="es-ES"/>
          <w14:textFill>
            <w14:solidFill>
              <w14:schemeClr w14:val="tx1"/>
            </w14:solidFill>
          </w14:textFill>
        </w:rPr>
      </w:pPr>
      <w:r>
        <w:rPr>
          <w:rFonts w:hint="default" w:ascii="Calibri" w:hAnsi="Calibri" w:cs="Calibri" w:eastAsiaTheme="minorEastAsia"/>
          <w:color w:val="000000" w:themeColor="text1"/>
          <w:sz w:val="22"/>
          <w:szCs w:val="22"/>
          <w:lang w:val="es-ES" w:eastAsia="es-ES"/>
          <w14:textFill>
            <w14:solidFill>
              <w14:schemeClr w14:val="tx1"/>
            </w14:solidFill>
          </w14:textFill>
        </w:rPr>
        <w:drawing>
          <wp:inline distT="0" distB="0" distL="114300" distR="114300">
            <wp:extent cx="5386705" cy="3028315"/>
            <wp:effectExtent l="0" t="0" r="4445" b="635"/>
            <wp:docPr id="27" name="Imagen 27" descr="WhatsApp Image 2026-06-19 at 10.58.22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descr="WhatsApp Image 2026-06-19 at 10.58.22 AM"/>
                    <pic:cNvPicPr>
                      <a:picLocks noChangeAspect="1"/>
                    </pic:cNvPicPr>
                  </pic:nvPicPr>
                  <pic:blipFill>
                    <a:blip r:embed="rId32"/>
                    <a:stretch>
                      <a:fillRect/>
                    </a:stretch>
                  </pic:blipFill>
                  <pic:spPr>
                    <a:xfrm>
                      <a:off x="0" y="0"/>
                      <a:ext cx="5386705" cy="3028315"/>
                    </a:xfrm>
                    <a:prstGeom prst="rect">
                      <a:avLst/>
                    </a:prstGeom>
                  </pic:spPr>
                </pic:pic>
              </a:graphicData>
            </a:graphic>
          </wp:inline>
        </w:drawing>
      </w:r>
      <w:r>
        <w:drawing>
          <wp:inline distT="0" distB="0" distL="114300" distR="114300">
            <wp:extent cx="5386705" cy="3028315"/>
            <wp:effectExtent l="0" t="0" r="4445" b="635"/>
            <wp:docPr id="28"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1"/>
                    <pic:cNvPicPr>
                      <a:picLocks noChangeAspect="1"/>
                    </pic:cNvPicPr>
                  </pic:nvPicPr>
                  <pic:blipFill>
                    <a:blip r:embed="rId33"/>
                    <a:stretch>
                      <a:fillRect/>
                    </a:stretch>
                  </pic:blipFill>
                  <pic:spPr>
                    <a:xfrm>
                      <a:off x="0" y="0"/>
                      <a:ext cx="5386705" cy="3028315"/>
                    </a:xfrm>
                    <a:prstGeom prst="rect">
                      <a:avLst/>
                    </a:prstGeom>
                    <a:noFill/>
                    <a:ln>
                      <a:noFill/>
                    </a:ln>
                  </pic:spPr>
                </pic:pic>
              </a:graphicData>
            </a:graphic>
          </wp:inline>
        </w:drawing>
      </w:r>
    </w:p>
    <w:p w14:paraId="7471C3E4">
      <w:pPr>
        <w:spacing w:after="0" w:line="240" w:lineRule="auto"/>
        <w:ind w:left="0" w:leftChars="0" w:firstLine="0" w:firstLineChars="0"/>
        <w:jc w:val="center"/>
        <w:rPr>
          <w:rFonts w:hint="default" w:ascii="Calibri" w:hAnsi="Calibri" w:cs="Calibri" w:eastAsiaTheme="minorEastAsia"/>
          <w:color w:val="000000" w:themeColor="text1"/>
          <w:sz w:val="22"/>
          <w:szCs w:val="22"/>
          <w:lang w:val="es-ES" w:eastAsia="es-ES"/>
          <w14:textFill>
            <w14:solidFill>
              <w14:schemeClr w14:val="tx1"/>
            </w14:solidFill>
          </w14:textFill>
        </w:rPr>
      </w:pPr>
    </w:p>
    <w:p w14:paraId="3762BF17">
      <w:pPr>
        <w:pStyle w:val="11"/>
        <w:numPr>
          <w:ilvl w:val="0"/>
          <w:numId w:val="1"/>
        </w:numPr>
        <w:spacing w:after="0" w:line="240" w:lineRule="auto"/>
        <w:jc w:val="both"/>
        <w:rPr>
          <w:rFonts w:hint="default" w:ascii="Calibri" w:hAnsi="Calibri" w:cs="Calibri" w:eastAsiaTheme="minorEastAsia"/>
          <w:b/>
          <w:bCs/>
          <w:color w:val="000000" w:themeColor="text1"/>
          <w:sz w:val="22"/>
          <w:szCs w:val="22"/>
          <w:lang w:val="es-CO"/>
          <w14:textFill>
            <w14:solidFill>
              <w14:schemeClr w14:val="tx1"/>
            </w14:solidFill>
          </w14:textFill>
        </w:rPr>
      </w:pPr>
      <w:r>
        <w:rPr>
          <w:rFonts w:hint="default" w:ascii="Calibri" w:hAnsi="Calibri" w:cs="Calibri" w:eastAsiaTheme="minorEastAsia"/>
          <w:b/>
          <w:bCs/>
          <w:color w:val="000000" w:themeColor="text1"/>
          <w:sz w:val="22"/>
          <w:szCs w:val="22"/>
          <w:lang w:val="es-CO"/>
          <w14:textFill>
            <w14:solidFill>
              <w14:schemeClr w14:val="tx1"/>
            </w14:solidFill>
          </w14:textFill>
        </w:rPr>
        <w:t>Presentar actas formatos y/o registros fotográficos de las diferentes actividades asociadas a la ejecución de la formación Profesional Integral, tales como registro calificado, comités de evaluación y seguimiento, acompañamiento a los aprendices en las actividades propuestas por el área de bienestar al aprendiz, portafolio de servicios, feria vocacional y autoevaluación, entre otras.</w:t>
      </w:r>
    </w:p>
    <w:p w14:paraId="4B35E950">
      <w:pPr>
        <w:pStyle w:val="11"/>
        <w:numPr>
          <w:ilvl w:val="0"/>
          <w:numId w:val="0"/>
        </w:numPr>
        <w:spacing w:after="0" w:line="240" w:lineRule="auto"/>
        <w:ind w:left="360" w:leftChars="0"/>
        <w:jc w:val="both"/>
        <w:rPr>
          <w:rFonts w:hint="default" w:ascii="Calibri" w:hAnsi="Calibri" w:cs="Calibri" w:eastAsiaTheme="minorEastAsia"/>
          <w:color w:val="000000" w:themeColor="text1"/>
          <w:sz w:val="22"/>
          <w:szCs w:val="22"/>
          <w:lang w:val="es-CO"/>
          <w14:textFill>
            <w14:solidFill>
              <w14:schemeClr w14:val="tx1"/>
            </w14:solidFill>
          </w14:textFill>
        </w:rPr>
      </w:pPr>
    </w:p>
    <w:p w14:paraId="786A8B32">
      <w:pPr>
        <w:pStyle w:val="11"/>
        <w:numPr>
          <w:ilvl w:val="0"/>
          <w:numId w:val="10"/>
        </w:numPr>
        <w:spacing w:after="0" w:line="240" w:lineRule="auto"/>
        <w:ind w:left="840" w:leftChars="0" w:hanging="420" w:firstLineChars="0"/>
        <w:jc w:val="both"/>
        <w:rPr>
          <w:rFonts w:hint="default" w:ascii="Calibri" w:hAnsi="Calibri" w:cs="Calibri"/>
          <w:sz w:val="22"/>
          <w:szCs w:val="22"/>
        </w:rPr>
      </w:pPr>
      <w:r>
        <w:rPr>
          <w:rFonts w:hint="default" w:ascii="Calibri" w:hAnsi="Calibri" w:cs="Calibri" w:eastAsiaTheme="minorEastAsia"/>
          <w:color w:val="000000" w:themeColor="text1"/>
          <w:sz w:val="22"/>
          <w:szCs w:val="22"/>
          <w:lang w:val="es-ES"/>
          <w14:textFill>
            <w14:solidFill>
              <w14:schemeClr w14:val="tx1"/>
            </w14:solidFill>
          </w14:textFill>
        </w:rPr>
        <w:t>Comité de Evaluación y seguimiento Extraordinario etapa productiva</w:t>
      </w:r>
    </w:p>
    <w:p w14:paraId="044AA193">
      <w:pPr>
        <w:pStyle w:val="11"/>
        <w:jc w:val="both"/>
        <w:rPr>
          <w:rFonts w:hint="default" w:ascii="Calibri" w:hAnsi="Calibri" w:cs="Calibri"/>
          <w:sz w:val="22"/>
          <w:szCs w:val="22"/>
        </w:rPr>
      </w:pPr>
    </w:p>
    <w:p w14:paraId="6CB0147C">
      <w:pPr>
        <w:pStyle w:val="11"/>
        <w:numPr>
          <w:ilvl w:val="0"/>
          <w:numId w:val="0"/>
        </w:numPr>
        <w:jc w:val="both"/>
      </w:pPr>
      <w:r>
        <w:drawing>
          <wp:inline distT="0" distB="0" distL="114300" distR="114300">
            <wp:extent cx="5386705" cy="3028315"/>
            <wp:effectExtent l="0" t="0" r="4445" b="635"/>
            <wp:docPr id="29"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2"/>
                    <pic:cNvPicPr>
                      <a:picLocks noChangeAspect="1"/>
                    </pic:cNvPicPr>
                  </pic:nvPicPr>
                  <pic:blipFill>
                    <a:blip r:embed="rId34"/>
                    <a:stretch>
                      <a:fillRect/>
                    </a:stretch>
                  </pic:blipFill>
                  <pic:spPr>
                    <a:xfrm>
                      <a:off x="0" y="0"/>
                      <a:ext cx="5386705" cy="3028315"/>
                    </a:xfrm>
                    <a:prstGeom prst="rect">
                      <a:avLst/>
                    </a:prstGeom>
                    <a:noFill/>
                    <a:ln>
                      <a:noFill/>
                    </a:ln>
                  </pic:spPr>
                </pic:pic>
              </a:graphicData>
            </a:graphic>
          </wp:inline>
        </w:drawing>
      </w:r>
    </w:p>
    <w:p w14:paraId="4BD1DA9E">
      <w:pPr>
        <w:pStyle w:val="11"/>
        <w:numPr>
          <w:ilvl w:val="0"/>
          <w:numId w:val="0"/>
        </w:numPr>
        <w:jc w:val="both"/>
        <w:rPr>
          <w:rFonts w:hint="default" w:ascii="Calibri" w:hAnsi="Calibri" w:cs="Calibri"/>
          <w:sz w:val="22"/>
          <w:szCs w:val="22"/>
          <w:lang w:val="en-US" w:eastAsia="es-ES"/>
        </w:rPr>
      </w:pPr>
      <w:r>
        <w:rPr>
          <w:rFonts w:hint="default" w:ascii="Calibri" w:hAnsi="Calibri" w:cs="Calibri"/>
          <w:sz w:val="22"/>
          <w:szCs w:val="22"/>
          <w:lang w:val="en-US" w:eastAsia="es-ES"/>
        </w:rPr>
        <w:t>CAPACITACIÓN FORMATO ETAPA PRODUCTIVA FICHA: 3230355 MANTENIMIENTO E INSTALACION DE SISTEMAS SOLARES FOTOVOLTAICOS. Mié 24/06/2026, de 10:00 AM a 11:30 AM. Modalidad presencial - ambiente de formación CNP.</w:t>
      </w:r>
    </w:p>
    <w:p w14:paraId="44FF1D8F">
      <w:pPr>
        <w:pStyle w:val="11"/>
        <w:numPr>
          <w:ilvl w:val="0"/>
          <w:numId w:val="0"/>
        </w:numPr>
        <w:jc w:val="both"/>
        <w:rPr>
          <w:rFonts w:hint="default" w:ascii="Calibri" w:hAnsi="Calibri" w:cs="Calibri"/>
          <w:sz w:val="22"/>
          <w:szCs w:val="22"/>
          <w:lang w:val="en-US" w:eastAsia="es-ES"/>
        </w:rPr>
      </w:pPr>
      <w:r>
        <w:rPr>
          <w:rFonts w:hint="default" w:ascii="Calibri" w:hAnsi="Calibri" w:cs="Calibri"/>
          <w:sz w:val="22"/>
          <w:szCs w:val="22"/>
          <w:lang w:val="en-US" w:eastAsia="es-ES"/>
        </w:rPr>
        <w:drawing>
          <wp:anchor distT="0" distB="0" distL="114300" distR="114300" simplePos="0" relativeHeight="251664384" behindDoc="1" locked="0" layoutInCell="1" allowOverlap="1">
            <wp:simplePos x="0" y="0"/>
            <wp:positionH relativeFrom="column">
              <wp:posOffset>13335</wp:posOffset>
            </wp:positionH>
            <wp:positionV relativeFrom="paragraph">
              <wp:posOffset>34290</wp:posOffset>
            </wp:positionV>
            <wp:extent cx="5379720" cy="2420620"/>
            <wp:effectExtent l="0" t="0" r="11430" b="17780"/>
            <wp:wrapThrough wrapText="bothSides">
              <wp:wrapPolygon>
                <wp:start x="0" y="0"/>
                <wp:lineTo x="0" y="21419"/>
                <wp:lineTo x="21493" y="21419"/>
                <wp:lineTo x="21493" y="0"/>
                <wp:lineTo x="0" y="0"/>
              </wp:wrapPolygon>
            </wp:wrapThrough>
            <wp:docPr id="31" name="Imagen 31" descr="WhatsApp Image 2026-06-24 at 12.01.09 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descr="WhatsApp Image 2026-06-24 at 12.01.09 PM"/>
                    <pic:cNvPicPr>
                      <a:picLocks noChangeAspect="1"/>
                    </pic:cNvPicPr>
                  </pic:nvPicPr>
                  <pic:blipFill>
                    <a:blip r:embed="rId35"/>
                    <a:stretch>
                      <a:fillRect/>
                    </a:stretch>
                  </pic:blipFill>
                  <pic:spPr>
                    <a:xfrm>
                      <a:off x="0" y="0"/>
                      <a:ext cx="5379720" cy="2420620"/>
                    </a:xfrm>
                    <a:prstGeom prst="rect">
                      <a:avLst/>
                    </a:prstGeom>
                  </pic:spPr>
                </pic:pic>
              </a:graphicData>
            </a:graphic>
          </wp:anchor>
        </w:drawing>
      </w:r>
    </w:p>
    <w:p w14:paraId="757750D3">
      <w:pPr>
        <w:pStyle w:val="11"/>
        <w:numPr>
          <w:ilvl w:val="0"/>
          <w:numId w:val="0"/>
        </w:numPr>
        <w:jc w:val="both"/>
        <w:rPr>
          <w:rFonts w:hint="default" w:ascii="Calibri" w:hAnsi="Calibri" w:eastAsia="SimSun" w:cs="Calibri"/>
          <w:sz w:val="22"/>
          <w:szCs w:val="22"/>
          <w:lang w:val="en-US" w:eastAsia="es-ES"/>
        </w:rPr>
      </w:pPr>
      <w:r>
        <w:rPr>
          <w:rFonts w:hint="default" w:ascii="Calibri" w:hAnsi="Calibri" w:eastAsia="SimSun" w:cs="Calibri"/>
          <w:sz w:val="22"/>
          <w:szCs w:val="22"/>
          <w:lang w:val="en-US" w:eastAsia="es-ES"/>
        </w:rPr>
        <w:t>SEMANA DE ALISTAMIENTO: Del 6 - 8 de julio 2026. Socialización Alternativas de etapa productiva, Diligenciamiento de los formatos GFPI-F-023 Seguimiento y GFPI-F-147 Bitácoras.</w:t>
      </w:r>
    </w:p>
    <w:p w14:paraId="2AE083C1">
      <w:pPr>
        <w:pStyle w:val="11"/>
        <w:numPr>
          <w:ilvl w:val="0"/>
          <w:numId w:val="0"/>
        </w:numPr>
        <w:jc w:val="both"/>
        <w:rPr>
          <w:rFonts w:hint="default" w:ascii="Calibri" w:hAnsi="Calibri" w:eastAsia="SimSun" w:cs="Calibri"/>
          <w:sz w:val="22"/>
          <w:szCs w:val="22"/>
          <w:lang w:val="en-US" w:eastAsia="es-ES"/>
        </w:rPr>
      </w:pPr>
    </w:p>
    <w:p w14:paraId="49AB2F02">
      <w:pPr>
        <w:pStyle w:val="11"/>
        <w:numPr>
          <w:ilvl w:val="0"/>
          <w:numId w:val="0"/>
        </w:numPr>
        <w:jc w:val="both"/>
        <w:rPr>
          <w:rFonts w:hint="default" w:ascii="Calibri" w:hAnsi="Calibri" w:eastAsia="SimSun" w:cs="Calibri"/>
          <w:sz w:val="22"/>
          <w:szCs w:val="22"/>
          <w:lang w:val="en-US" w:eastAsia="es-ES"/>
        </w:rPr>
      </w:pPr>
      <w:r>
        <w:rPr>
          <w:rFonts w:hint="default" w:ascii="Calibri" w:hAnsi="Calibri" w:eastAsia="SimSun" w:cs="Calibri"/>
          <w:sz w:val="22"/>
          <w:szCs w:val="22"/>
          <w:lang w:val="en-US" w:eastAsia="es-ES"/>
        </w:rPr>
        <w:drawing>
          <wp:inline distT="0" distB="0" distL="114300" distR="114300">
            <wp:extent cx="5383530" cy="5070475"/>
            <wp:effectExtent l="0" t="0" r="0" b="0"/>
            <wp:docPr id="45" name="Imagen 45" descr="ALISTAMIE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n 45" descr="ALISTAMIENTO"/>
                    <pic:cNvPicPr>
                      <a:picLocks noChangeAspect="1"/>
                    </pic:cNvPicPr>
                  </pic:nvPicPr>
                  <pic:blipFill>
                    <a:blip r:embed="rId36"/>
                    <a:srcRect t="29361"/>
                    <a:stretch>
                      <a:fillRect/>
                    </a:stretch>
                  </pic:blipFill>
                  <pic:spPr>
                    <a:xfrm>
                      <a:off x="0" y="0"/>
                      <a:ext cx="5383530" cy="5070475"/>
                    </a:xfrm>
                    <a:prstGeom prst="rect">
                      <a:avLst/>
                    </a:prstGeom>
                  </pic:spPr>
                </pic:pic>
              </a:graphicData>
            </a:graphic>
          </wp:inline>
        </w:drawing>
      </w:r>
      <w:bookmarkStart w:id="0" w:name="_GoBack"/>
      <w:bookmarkEnd w:id="0"/>
    </w:p>
    <w:p w14:paraId="0DB3C18B">
      <w:pPr>
        <w:pStyle w:val="11"/>
        <w:numPr>
          <w:ilvl w:val="0"/>
          <w:numId w:val="0"/>
        </w:numPr>
        <w:jc w:val="both"/>
        <w:rPr>
          <w:rFonts w:hint="default" w:ascii="Calibri" w:hAnsi="Calibri" w:eastAsia="SimSun" w:cs="Calibri"/>
          <w:sz w:val="22"/>
          <w:szCs w:val="22"/>
          <w:lang w:val="en-US" w:eastAsia="es-ES"/>
        </w:rPr>
      </w:pPr>
      <w:r>
        <w:rPr>
          <w:rFonts w:hint="default" w:ascii="Calibri" w:hAnsi="Calibri" w:eastAsia="SimSun" w:cs="Calibri"/>
          <w:sz w:val="22"/>
          <w:szCs w:val="22"/>
          <w:lang w:val="en-US" w:eastAsia="es-ES"/>
        </w:rPr>
        <w:t>CAPACITACION INTRUCTOR SEGUIMIENTO ETAPA PRODUCTIVA FORMATOS ETAPA PRODUCTIVA Y LINEAMIENTOS INSTITUCIONALES, Mie 15/07/2026, de 8:00 AM a 10:30 AM, modalidad presencial - Sala de Instructores.</w:t>
      </w:r>
    </w:p>
    <w:p w14:paraId="0B3BC204">
      <w:pPr>
        <w:pStyle w:val="11"/>
        <w:numPr>
          <w:ilvl w:val="0"/>
          <w:numId w:val="0"/>
        </w:numPr>
        <w:jc w:val="both"/>
        <w:rPr>
          <w:rFonts w:hint="default" w:ascii="Calibri" w:hAnsi="Calibri" w:eastAsia="SimSun" w:cs="Calibri"/>
          <w:sz w:val="22"/>
          <w:szCs w:val="22"/>
          <w:lang w:val="en-US" w:eastAsia="es-ES"/>
        </w:rPr>
      </w:pPr>
      <w:r>
        <w:rPr>
          <w:rFonts w:hint="default" w:ascii="Calibri" w:hAnsi="Calibri" w:eastAsia="SimSun" w:cs="Calibri"/>
          <w:sz w:val="22"/>
          <w:szCs w:val="22"/>
          <w:lang w:val="en-US" w:eastAsia="es-ES"/>
        </w:rPr>
        <w:t>-- Diligenciamiento de los formatos GFPI-F-023 Seguimiento y GFPI-F-147 Bitácoras.</w:t>
      </w:r>
    </w:p>
    <w:p w14:paraId="500726F5">
      <w:pPr>
        <w:pStyle w:val="11"/>
        <w:numPr>
          <w:ilvl w:val="0"/>
          <w:numId w:val="0"/>
        </w:numPr>
        <w:jc w:val="both"/>
        <w:rPr>
          <w:rFonts w:hint="default" w:ascii="Calibri" w:hAnsi="Calibri" w:eastAsia="SimSun" w:cs="Calibri"/>
          <w:sz w:val="22"/>
          <w:szCs w:val="22"/>
          <w:lang w:val="en-US" w:eastAsia="es-ES"/>
        </w:rPr>
      </w:pPr>
      <w:r>
        <w:rPr>
          <w:rFonts w:hint="default" w:ascii="Calibri" w:hAnsi="Calibri" w:eastAsia="SimSun" w:cs="Calibri"/>
          <w:sz w:val="22"/>
          <w:szCs w:val="22"/>
          <w:lang w:val="en-US" w:eastAsia="es-ES"/>
        </w:rPr>
        <w:drawing>
          <wp:inline distT="0" distB="0" distL="114300" distR="114300">
            <wp:extent cx="5628640" cy="3154045"/>
            <wp:effectExtent l="0" t="0" r="10160" b="8255"/>
            <wp:docPr id="32" name="Imagen 32" descr="TA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descr="TATI"/>
                    <pic:cNvPicPr>
                      <a:picLocks noChangeAspect="1"/>
                    </pic:cNvPicPr>
                  </pic:nvPicPr>
                  <pic:blipFill>
                    <a:blip r:embed="rId37"/>
                    <a:srcRect t="37553"/>
                    <a:stretch>
                      <a:fillRect/>
                    </a:stretch>
                  </pic:blipFill>
                  <pic:spPr>
                    <a:xfrm>
                      <a:off x="0" y="0"/>
                      <a:ext cx="5628640" cy="3154045"/>
                    </a:xfrm>
                    <a:prstGeom prst="rect">
                      <a:avLst/>
                    </a:prstGeom>
                  </pic:spPr>
                </pic:pic>
              </a:graphicData>
            </a:graphic>
          </wp:inline>
        </w:drawing>
      </w:r>
    </w:p>
    <w:p w14:paraId="6C7579E0">
      <w:pPr>
        <w:pStyle w:val="11"/>
        <w:numPr>
          <w:ilvl w:val="0"/>
          <w:numId w:val="0"/>
        </w:numPr>
        <w:jc w:val="both"/>
        <w:rPr>
          <w:rFonts w:hint="default" w:ascii="Calibri" w:hAnsi="Calibri" w:cs="Calibri"/>
          <w:sz w:val="22"/>
          <w:szCs w:val="22"/>
          <w:lang w:val="es-ES" w:eastAsia="es-ES"/>
        </w:rPr>
      </w:pPr>
    </w:p>
    <w:p w14:paraId="531A8710">
      <w:pPr>
        <w:pStyle w:val="11"/>
        <w:numPr>
          <w:ilvl w:val="0"/>
          <w:numId w:val="1"/>
        </w:numPr>
        <w:spacing w:after="0" w:line="240" w:lineRule="auto"/>
        <w:jc w:val="both"/>
        <w:rPr>
          <w:rFonts w:hint="default" w:ascii="Calibri" w:hAnsi="Calibri" w:cs="Calibri" w:eastAsiaTheme="minorEastAsia"/>
          <w:b/>
          <w:bCs/>
          <w:color w:val="auto"/>
          <w:sz w:val="22"/>
          <w:szCs w:val="22"/>
          <w:lang w:val="es-CO" w:eastAsia="es-CO"/>
        </w:rPr>
      </w:pPr>
      <w:r>
        <w:rPr>
          <w:rFonts w:hint="default" w:ascii="Calibri" w:hAnsi="Calibri" w:cs="Calibri" w:eastAsiaTheme="minorEastAsia"/>
          <w:b/>
          <w:bCs/>
          <w:color w:val="auto"/>
          <w:sz w:val="22"/>
          <w:szCs w:val="22"/>
          <w:lang w:val="es-CO" w:eastAsia="es-CO"/>
        </w:rPr>
        <w:t>Cumplir con los lineamientos del Sistema Integrado de Gestión y el Sistema de Seguridad de Salud en el Trabajo y asistir a las convocatorias que el centro programa. (presentar cursos de SST plataforma si contratista y aplicar los formatos establecidos y actualizados en la plataforma compromiso)</w:t>
      </w:r>
    </w:p>
    <w:p w14:paraId="5523043E">
      <w:pPr>
        <w:pStyle w:val="11"/>
        <w:numPr>
          <w:ilvl w:val="0"/>
          <w:numId w:val="0"/>
        </w:numPr>
        <w:spacing w:after="0" w:line="240" w:lineRule="auto"/>
        <w:ind w:left="360" w:leftChars="0"/>
        <w:jc w:val="both"/>
        <w:rPr>
          <w:rFonts w:hint="default" w:ascii="Calibri" w:hAnsi="Calibri" w:cs="Calibri" w:eastAsiaTheme="minorEastAsia"/>
          <w:b/>
          <w:bCs/>
          <w:color w:val="auto"/>
          <w:sz w:val="22"/>
          <w:szCs w:val="22"/>
          <w:lang w:val="es-CO" w:eastAsia="es-CO"/>
        </w:rPr>
      </w:pPr>
    </w:p>
    <w:p w14:paraId="77C0BF0F">
      <w:pPr>
        <w:pStyle w:val="11"/>
        <w:numPr>
          <w:ilvl w:val="0"/>
          <w:numId w:val="11"/>
        </w:numPr>
        <w:spacing w:after="0" w:line="240" w:lineRule="auto"/>
        <w:ind w:left="840" w:leftChars="0" w:hanging="420" w:firstLineChars="0"/>
        <w:jc w:val="both"/>
        <w:rPr>
          <w:rFonts w:hint="default" w:ascii="Calibri" w:hAnsi="Calibri" w:cs="Calibri" w:eastAsiaTheme="minorEastAsia"/>
          <w:color w:val="auto"/>
          <w:sz w:val="22"/>
          <w:szCs w:val="22"/>
          <w:lang w:val="es-CO" w:eastAsia="es-CO"/>
        </w:rPr>
      </w:pPr>
      <w:r>
        <w:rPr>
          <w:rFonts w:hint="default" w:ascii="Calibri" w:hAnsi="Calibri" w:cs="Calibri" w:eastAsiaTheme="minorEastAsia"/>
          <w:color w:val="auto"/>
          <w:sz w:val="22"/>
          <w:szCs w:val="22"/>
          <w:lang w:val="es-CO" w:eastAsia="es-CO"/>
        </w:rPr>
        <w:t>Evidencia de formatos actualizados según SIGA: Formatos GFPI-F-023V6,  GFPI-F-147V5, GFPI-F-165V4</w:t>
      </w:r>
      <w:r>
        <w:rPr>
          <w:rFonts w:hint="default" w:ascii="Calibri" w:hAnsi="Calibri" w:cs="Calibri" w:eastAsiaTheme="minorEastAsia"/>
          <w:color w:val="auto"/>
          <w:sz w:val="22"/>
          <w:szCs w:val="22"/>
          <w:lang w:val="es-ES" w:eastAsia="es-CO"/>
        </w:rPr>
        <w:t>, GFPI-F-193V3.</w:t>
      </w:r>
    </w:p>
    <w:p w14:paraId="7B959A66">
      <w:pPr>
        <w:pStyle w:val="11"/>
        <w:numPr>
          <w:ilvl w:val="0"/>
          <w:numId w:val="0"/>
        </w:numPr>
        <w:spacing w:after="0" w:line="240" w:lineRule="auto"/>
        <w:ind w:left="420" w:leftChars="0"/>
        <w:jc w:val="both"/>
        <w:rPr>
          <w:rFonts w:hint="default" w:ascii="Calibri" w:hAnsi="Calibri" w:cs="Calibri" w:eastAsiaTheme="minorEastAsia"/>
          <w:color w:val="auto"/>
          <w:sz w:val="22"/>
          <w:szCs w:val="22"/>
          <w:lang w:val="es-CO" w:eastAsia="es-CO"/>
        </w:rPr>
      </w:pPr>
      <w:r>
        <w:drawing>
          <wp:inline distT="0" distB="0" distL="114300" distR="114300">
            <wp:extent cx="5386705" cy="3028315"/>
            <wp:effectExtent l="0" t="0" r="4445" b="635"/>
            <wp:docPr id="33"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24"/>
                    <pic:cNvPicPr>
                      <a:picLocks noChangeAspect="1"/>
                    </pic:cNvPicPr>
                  </pic:nvPicPr>
                  <pic:blipFill>
                    <a:blip r:embed="rId38"/>
                    <a:stretch>
                      <a:fillRect/>
                    </a:stretch>
                  </pic:blipFill>
                  <pic:spPr>
                    <a:xfrm>
                      <a:off x="0" y="0"/>
                      <a:ext cx="5386705" cy="3028315"/>
                    </a:xfrm>
                    <a:prstGeom prst="rect">
                      <a:avLst/>
                    </a:prstGeom>
                    <a:noFill/>
                    <a:ln>
                      <a:noFill/>
                    </a:ln>
                  </pic:spPr>
                </pic:pic>
              </a:graphicData>
            </a:graphic>
          </wp:inline>
        </w:drawing>
      </w:r>
    </w:p>
    <w:p w14:paraId="228D6CFC">
      <w:pPr>
        <w:pStyle w:val="11"/>
        <w:numPr>
          <w:ilvl w:val="0"/>
          <w:numId w:val="0"/>
        </w:numPr>
        <w:spacing w:after="0" w:line="240" w:lineRule="auto"/>
        <w:ind w:left="420" w:leftChars="0"/>
        <w:jc w:val="both"/>
        <w:rPr>
          <w:rFonts w:hint="default" w:ascii="Calibri" w:hAnsi="Calibri" w:cs="Calibri" w:eastAsiaTheme="minorEastAsia"/>
          <w:color w:val="auto"/>
          <w:sz w:val="22"/>
          <w:szCs w:val="22"/>
          <w:lang w:val="es-CO" w:eastAsia="es-CO"/>
        </w:rPr>
      </w:pPr>
    </w:p>
    <w:p w14:paraId="1769A888">
      <w:pPr>
        <w:pStyle w:val="11"/>
        <w:numPr>
          <w:ilvl w:val="0"/>
          <w:numId w:val="0"/>
        </w:numPr>
        <w:spacing w:after="0" w:line="240" w:lineRule="auto"/>
        <w:ind w:left="420" w:leftChars="0"/>
        <w:jc w:val="both"/>
        <w:rPr>
          <w:rFonts w:hint="default" w:ascii="Calibri" w:hAnsi="Calibri" w:cs="Calibri" w:eastAsiaTheme="minorEastAsia"/>
          <w:color w:val="auto"/>
          <w:sz w:val="22"/>
          <w:szCs w:val="22"/>
          <w:lang w:val="es-CO" w:eastAsia="es-CO"/>
        </w:rPr>
      </w:pPr>
    </w:p>
    <w:p w14:paraId="33FBE3D8">
      <w:pPr>
        <w:pStyle w:val="11"/>
        <w:numPr>
          <w:ilvl w:val="0"/>
          <w:numId w:val="1"/>
        </w:numPr>
        <w:jc w:val="both"/>
        <w:rPr>
          <w:rFonts w:hint="default" w:ascii="Calibri" w:hAnsi="Calibri" w:eastAsia="Calibri" w:cs="Calibri"/>
          <w:color w:val="000000"/>
          <w:sz w:val="22"/>
          <w:szCs w:val="22"/>
        </w:rPr>
      </w:pPr>
      <w:r>
        <w:rPr>
          <w:rFonts w:hint="default" w:ascii="Calibri" w:hAnsi="Calibri" w:cs="Calibri" w:eastAsiaTheme="minorEastAsia"/>
          <w:b/>
          <w:bCs/>
          <w:color w:val="auto"/>
          <w:sz w:val="22"/>
          <w:szCs w:val="22"/>
          <w:lang w:val="es-CO" w:eastAsia="es-CO"/>
        </w:rPr>
        <w:t>Realizar seguimiento en la etapa productiva a los aprendices que le sean asignados de acuerdo con el procedimiento y lineamientos establecidos por la Entidad.</w:t>
      </w:r>
      <w:r>
        <w:rPr>
          <w:rFonts w:hint="default" w:ascii="Calibri" w:hAnsi="Calibri" w:cs="Calibri" w:eastAsiaTheme="minorEastAsia"/>
          <w:b/>
          <w:bCs/>
          <w:color w:val="auto"/>
          <w:sz w:val="22"/>
          <w:szCs w:val="22"/>
          <w:lang w:val="es-ES" w:eastAsia="es-CO"/>
        </w:rPr>
        <w:t xml:space="preserve"> </w:t>
      </w:r>
      <w:r>
        <w:rPr>
          <w:rFonts w:hint="default" w:ascii="Calibri" w:hAnsi="Calibri" w:cs="Calibri" w:eastAsiaTheme="minorEastAsia"/>
          <w:b w:val="0"/>
          <w:bCs w:val="0"/>
          <w:color w:val="auto"/>
          <w:sz w:val="22"/>
          <w:szCs w:val="22"/>
          <w:lang w:val="es-ES" w:eastAsia="es-CO"/>
        </w:rPr>
        <w:t>P</w:t>
      </w:r>
      <w:r>
        <w:rPr>
          <w:rFonts w:hint="default" w:ascii="Calibri" w:hAnsi="Calibri" w:cs="Calibri" w:eastAsiaTheme="minorEastAsia"/>
          <w:b w:val="0"/>
          <w:bCs w:val="0"/>
          <w:color w:val="auto"/>
          <w:sz w:val="22"/>
          <w:szCs w:val="22"/>
          <w:lang w:val="es-CO" w:eastAsia="es-CO"/>
        </w:rPr>
        <w:t xml:space="preserve">resentar y </w:t>
      </w:r>
      <w:r>
        <w:rPr>
          <w:rFonts w:hint="default" w:ascii="Calibri" w:hAnsi="Calibri" w:cs="Calibri"/>
          <w:b w:val="0"/>
          <w:bCs w:val="0"/>
          <w:sz w:val="22"/>
          <w:szCs w:val="22"/>
        </w:rPr>
        <w:t xml:space="preserve">diligenciar los Formatos de seguimiento etapa productiva y bitácoras. </w:t>
      </w:r>
    </w:p>
    <w:p w14:paraId="0D06CF0A">
      <w:pPr>
        <w:pStyle w:val="11"/>
        <w:numPr>
          <w:ilvl w:val="0"/>
          <w:numId w:val="0"/>
        </w:numPr>
        <w:ind w:left="360" w:leftChars="0"/>
        <w:jc w:val="both"/>
        <w:rPr>
          <w:rFonts w:hint="default" w:ascii="Calibri" w:hAnsi="Calibri" w:eastAsia="Calibri" w:cs="Calibri"/>
          <w:b/>
          <w:color w:val="000000"/>
          <w:sz w:val="22"/>
          <w:szCs w:val="22"/>
        </w:rPr>
      </w:pPr>
    </w:p>
    <w:p w14:paraId="30706DC4">
      <w:pPr>
        <w:pStyle w:val="11"/>
        <w:numPr>
          <w:ilvl w:val="0"/>
          <w:numId w:val="0"/>
        </w:numPr>
        <w:ind w:left="360" w:leftChars="0"/>
        <w:jc w:val="center"/>
        <w:rPr>
          <w:rFonts w:hint="default" w:ascii="Calibri" w:hAnsi="Calibri" w:cs="Calibri"/>
          <w:sz w:val="22"/>
          <w:szCs w:val="22"/>
          <w:lang w:val="es-ES"/>
        </w:rPr>
      </w:pPr>
      <w:r>
        <w:rPr>
          <w:rFonts w:hint="default" w:ascii="Calibri" w:hAnsi="Calibri" w:eastAsia="Calibri" w:cs="Calibri"/>
          <w:b/>
          <w:color w:val="000000"/>
          <w:sz w:val="22"/>
          <w:szCs w:val="22"/>
        </w:rPr>
        <w:t>ETAPA PRODUCTIVA -</w:t>
      </w:r>
      <w:r>
        <w:rPr>
          <w:rFonts w:hint="default" w:ascii="Calibri" w:hAnsi="Calibri" w:eastAsia="Calibri" w:cs="Calibri"/>
          <w:b/>
          <w:color w:val="000000"/>
          <w:sz w:val="22"/>
          <w:szCs w:val="22"/>
          <w:lang w:val="es-ES"/>
        </w:rPr>
        <w:t xml:space="preserve"> F023 </w:t>
      </w:r>
      <w:r>
        <w:rPr>
          <w:rFonts w:hint="default" w:ascii="Calibri" w:hAnsi="Calibri" w:eastAsia="Calibri" w:cs="Calibri"/>
          <w:b/>
          <w:color w:val="000000"/>
          <w:sz w:val="22"/>
          <w:szCs w:val="22"/>
        </w:rPr>
        <w:t>SEGUIMIENTOS Y BITÁCORAS</w:t>
      </w:r>
    </w:p>
    <w:p w14:paraId="0BC0F8F0">
      <w:pPr>
        <w:numPr>
          <w:ilvl w:val="0"/>
          <w:numId w:val="0"/>
        </w:numPr>
        <w:spacing w:beforeLines="0" w:after="30" w:afterLines="0"/>
        <w:ind w:leftChars="0"/>
        <w:jc w:val="center"/>
        <w:rPr>
          <w:rFonts w:hint="default" w:ascii="Calibri" w:hAnsi="Calibri" w:eastAsia="Calibri" w:cs="Calibri"/>
          <w:color w:val="000000"/>
          <w:sz w:val="22"/>
          <w:szCs w:val="22"/>
          <w:lang w:val="es-ES"/>
        </w:rPr>
      </w:pPr>
      <w:r>
        <w:rPr>
          <w:rFonts w:hint="default" w:ascii="Calibri" w:hAnsi="Calibri" w:eastAsia="Calibri" w:cs="Calibri"/>
          <w:color w:val="000000"/>
          <w:sz w:val="22"/>
          <w:szCs w:val="22"/>
          <w:lang w:val="es-ES"/>
        </w:rPr>
        <w:t xml:space="preserve">Pantallazos de los </w:t>
      </w:r>
      <w:r>
        <w:rPr>
          <w:rFonts w:hint="default" w:ascii="Calibri" w:hAnsi="Calibri" w:eastAsia="Calibri" w:cs="Calibri"/>
          <w:color w:val="000000"/>
          <w:sz w:val="22"/>
          <w:szCs w:val="22"/>
        </w:rPr>
        <w:t>Formatos de seguimiento a etapa productiva y Formatos de bitácoras revisados</w:t>
      </w:r>
      <w:r>
        <w:rPr>
          <w:rFonts w:hint="default" w:ascii="Calibri" w:hAnsi="Calibri" w:eastAsia="Calibri" w:cs="Calibri"/>
          <w:color w:val="000000"/>
          <w:sz w:val="22"/>
          <w:szCs w:val="22"/>
          <w:lang w:val="es-ES"/>
        </w:rPr>
        <w:t xml:space="preserve"> y firmados</w:t>
      </w:r>
    </w:p>
    <w:p w14:paraId="4A2FF4A5">
      <w:pPr>
        <w:numPr>
          <w:ilvl w:val="0"/>
          <w:numId w:val="0"/>
        </w:numPr>
        <w:spacing w:beforeLines="0" w:after="30" w:afterLines="0"/>
        <w:ind w:leftChars="0"/>
        <w:jc w:val="both"/>
      </w:pPr>
      <w:r>
        <w:drawing>
          <wp:inline distT="0" distB="0" distL="114300" distR="114300">
            <wp:extent cx="4109085" cy="3049270"/>
            <wp:effectExtent l="0" t="0" r="5715" b="17780"/>
            <wp:docPr id="34"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25"/>
                    <pic:cNvPicPr>
                      <a:picLocks noChangeAspect="1"/>
                    </pic:cNvPicPr>
                  </pic:nvPicPr>
                  <pic:blipFill>
                    <a:blip r:embed="rId39"/>
                    <a:srcRect l="6990" t="5599" r="16728" b="7192"/>
                    <a:stretch>
                      <a:fillRect/>
                    </a:stretch>
                  </pic:blipFill>
                  <pic:spPr>
                    <a:xfrm>
                      <a:off x="0" y="0"/>
                      <a:ext cx="4109085" cy="3049270"/>
                    </a:xfrm>
                    <a:prstGeom prst="rect">
                      <a:avLst/>
                    </a:prstGeom>
                    <a:noFill/>
                    <a:ln>
                      <a:noFill/>
                    </a:ln>
                  </pic:spPr>
                </pic:pic>
              </a:graphicData>
            </a:graphic>
          </wp:inline>
        </w:drawing>
      </w:r>
    </w:p>
    <w:p w14:paraId="38B49116">
      <w:pPr>
        <w:numPr>
          <w:ilvl w:val="0"/>
          <w:numId w:val="0"/>
        </w:numPr>
        <w:spacing w:beforeLines="0" w:after="30" w:afterLines="0"/>
        <w:ind w:leftChars="0"/>
        <w:jc w:val="center"/>
      </w:pPr>
      <w:r>
        <w:drawing>
          <wp:anchor distT="0" distB="0" distL="114300" distR="114300" simplePos="0" relativeHeight="251665408" behindDoc="1" locked="0" layoutInCell="1" allowOverlap="1">
            <wp:simplePos x="0" y="0"/>
            <wp:positionH relativeFrom="column">
              <wp:posOffset>1694180</wp:posOffset>
            </wp:positionH>
            <wp:positionV relativeFrom="paragraph">
              <wp:posOffset>56515</wp:posOffset>
            </wp:positionV>
            <wp:extent cx="4123055" cy="2762250"/>
            <wp:effectExtent l="0" t="0" r="10795" b="0"/>
            <wp:wrapThrough wrapText="bothSides">
              <wp:wrapPolygon>
                <wp:start x="0" y="0"/>
                <wp:lineTo x="0" y="21451"/>
                <wp:lineTo x="21457" y="21451"/>
                <wp:lineTo x="21457" y="0"/>
                <wp:lineTo x="0" y="0"/>
              </wp:wrapPolygon>
            </wp:wrapThrough>
            <wp:docPr id="35"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26"/>
                    <pic:cNvPicPr>
                      <a:picLocks noChangeAspect="1"/>
                    </pic:cNvPicPr>
                  </pic:nvPicPr>
                  <pic:blipFill>
                    <a:blip r:embed="rId40"/>
                    <a:srcRect l="21891" t="33718" r="28091"/>
                    <a:stretch>
                      <a:fillRect/>
                    </a:stretch>
                  </pic:blipFill>
                  <pic:spPr>
                    <a:xfrm>
                      <a:off x="0" y="0"/>
                      <a:ext cx="4123055" cy="2762250"/>
                    </a:xfrm>
                    <a:prstGeom prst="rect">
                      <a:avLst/>
                    </a:prstGeom>
                    <a:noFill/>
                    <a:ln>
                      <a:noFill/>
                    </a:ln>
                  </pic:spPr>
                </pic:pic>
              </a:graphicData>
            </a:graphic>
          </wp:anchor>
        </w:drawing>
      </w:r>
    </w:p>
    <w:p w14:paraId="61A54FCB">
      <w:pPr>
        <w:numPr>
          <w:ilvl w:val="0"/>
          <w:numId w:val="0"/>
        </w:numPr>
        <w:spacing w:beforeLines="0" w:after="30" w:afterLines="0"/>
        <w:ind w:leftChars="0"/>
        <w:jc w:val="center"/>
      </w:pPr>
    </w:p>
    <w:p w14:paraId="0EC5D000">
      <w:pPr>
        <w:numPr>
          <w:ilvl w:val="0"/>
          <w:numId w:val="0"/>
        </w:numPr>
        <w:spacing w:beforeLines="0" w:after="30" w:afterLines="0"/>
        <w:ind w:leftChars="0"/>
        <w:jc w:val="center"/>
        <w:rPr>
          <w:rFonts w:hint="default" w:ascii="Calibri" w:hAnsi="Calibri" w:eastAsia="Calibri" w:cs="Calibri"/>
          <w:color w:val="000000"/>
          <w:sz w:val="22"/>
          <w:szCs w:val="22"/>
          <w:lang w:val="es-ES"/>
        </w:rPr>
      </w:pPr>
    </w:p>
    <w:p w14:paraId="0B1210E1">
      <w:pPr>
        <w:numPr>
          <w:ilvl w:val="0"/>
          <w:numId w:val="0"/>
        </w:numPr>
        <w:spacing w:beforeLines="0" w:after="30" w:afterLines="0"/>
        <w:ind w:leftChars="0"/>
        <w:jc w:val="center"/>
      </w:pPr>
    </w:p>
    <w:p w14:paraId="2C8C09B0">
      <w:pPr>
        <w:numPr>
          <w:ilvl w:val="0"/>
          <w:numId w:val="0"/>
        </w:numPr>
        <w:spacing w:beforeLines="0" w:after="30" w:afterLines="0"/>
        <w:ind w:leftChars="0"/>
        <w:jc w:val="center"/>
      </w:pPr>
    </w:p>
    <w:p w14:paraId="272AB99D">
      <w:pPr>
        <w:numPr>
          <w:ilvl w:val="0"/>
          <w:numId w:val="0"/>
        </w:numPr>
        <w:spacing w:beforeLines="0" w:after="30" w:afterLines="0"/>
        <w:ind w:leftChars="0"/>
        <w:jc w:val="center"/>
        <w:rPr>
          <w:rFonts w:hint="default"/>
          <w:lang w:val="es-ES"/>
        </w:rPr>
      </w:pPr>
    </w:p>
    <w:p w14:paraId="41523616">
      <w:pPr>
        <w:pStyle w:val="11"/>
        <w:numPr>
          <w:ilvl w:val="0"/>
          <w:numId w:val="0"/>
        </w:numPr>
        <w:ind w:left="360" w:leftChars="0"/>
        <w:jc w:val="left"/>
        <w:rPr>
          <w:rFonts w:hint="default" w:ascii="Calibri" w:hAnsi="Calibri" w:eastAsia="Calibri" w:cs="Calibri"/>
          <w:b/>
          <w:color w:val="000000"/>
          <w:sz w:val="22"/>
          <w:szCs w:val="22"/>
        </w:rPr>
      </w:pPr>
    </w:p>
    <w:p w14:paraId="2B9BA3D3">
      <w:pPr>
        <w:pStyle w:val="11"/>
        <w:numPr>
          <w:ilvl w:val="0"/>
          <w:numId w:val="0"/>
        </w:numPr>
        <w:ind w:left="360" w:leftChars="0"/>
        <w:jc w:val="left"/>
        <w:rPr>
          <w:rFonts w:hint="default" w:ascii="Calibri" w:hAnsi="Calibri" w:eastAsia="Calibri" w:cs="Calibri"/>
          <w:b/>
          <w:color w:val="000000"/>
          <w:sz w:val="22"/>
          <w:szCs w:val="22"/>
        </w:rPr>
      </w:pPr>
    </w:p>
    <w:p w14:paraId="53AFFD46">
      <w:pPr>
        <w:pStyle w:val="11"/>
        <w:numPr>
          <w:ilvl w:val="0"/>
          <w:numId w:val="0"/>
        </w:numPr>
        <w:ind w:left="360" w:leftChars="0"/>
        <w:jc w:val="left"/>
        <w:rPr>
          <w:rFonts w:hint="default" w:ascii="Calibri" w:hAnsi="Calibri" w:eastAsia="Calibri" w:cs="Calibri"/>
          <w:b/>
          <w:color w:val="000000"/>
          <w:sz w:val="22"/>
          <w:szCs w:val="22"/>
        </w:rPr>
      </w:pPr>
      <w:r>
        <w:drawing>
          <wp:inline distT="0" distB="0" distL="114300" distR="114300">
            <wp:extent cx="4544695" cy="4121785"/>
            <wp:effectExtent l="0" t="0" r="8255" b="12065"/>
            <wp:docPr id="36"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27"/>
                    <pic:cNvPicPr>
                      <a:picLocks noChangeAspect="1"/>
                    </pic:cNvPicPr>
                  </pic:nvPicPr>
                  <pic:blipFill>
                    <a:blip r:embed="rId41"/>
                    <a:srcRect l="19286" t="16419" r="21254"/>
                    <a:stretch>
                      <a:fillRect/>
                    </a:stretch>
                  </pic:blipFill>
                  <pic:spPr>
                    <a:xfrm>
                      <a:off x="0" y="0"/>
                      <a:ext cx="4544695" cy="4121785"/>
                    </a:xfrm>
                    <a:prstGeom prst="rect">
                      <a:avLst/>
                    </a:prstGeom>
                    <a:noFill/>
                    <a:ln>
                      <a:noFill/>
                    </a:ln>
                  </pic:spPr>
                </pic:pic>
              </a:graphicData>
            </a:graphic>
          </wp:inline>
        </w:drawing>
      </w:r>
      <w:r>
        <w:drawing>
          <wp:inline distT="0" distB="0" distL="114300" distR="114300">
            <wp:extent cx="4730115" cy="4398645"/>
            <wp:effectExtent l="0" t="0" r="13335" b="1905"/>
            <wp:docPr id="37"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28"/>
                    <pic:cNvPicPr>
                      <a:picLocks noChangeAspect="1"/>
                    </pic:cNvPicPr>
                  </pic:nvPicPr>
                  <pic:blipFill>
                    <a:blip r:embed="rId42"/>
                    <a:srcRect l="4173" t="16481" r="23765" b="2307"/>
                    <a:stretch>
                      <a:fillRect/>
                    </a:stretch>
                  </pic:blipFill>
                  <pic:spPr>
                    <a:xfrm>
                      <a:off x="0" y="0"/>
                      <a:ext cx="4730115" cy="4398645"/>
                    </a:xfrm>
                    <a:prstGeom prst="rect">
                      <a:avLst/>
                    </a:prstGeom>
                    <a:noFill/>
                    <a:ln>
                      <a:noFill/>
                    </a:ln>
                  </pic:spPr>
                </pic:pic>
              </a:graphicData>
            </a:graphic>
          </wp:inline>
        </w:drawing>
      </w:r>
    </w:p>
    <w:p w14:paraId="45E8F1D5">
      <w:pPr>
        <w:pStyle w:val="11"/>
        <w:numPr>
          <w:ilvl w:val="0"/>
          <w:numId w:val="0"/>
        </w:numPr>
        <w:ind w:left="360" w:leftChars="0"/>
        <w:jc w:val="left"/>
        <w:rPr>
          <w:rFonts w:hint="default" w:ascii="Calibri" w:hAnsi="Calibri" w:eastAsia="Calibri" w:cs="Calibri"/>
          <w:b/>
          <w:color w:val="000000"/>
          <w:sz w:val="22"/>
          <w:szCs w:val="22"/>
        </w:rPr>
      </w:pPr>
      <w:r>
        <w:drawing>
          <wp:inline distT="0" distB="0" distL="114300" distR="114300">
            <wp:extent cx="5386705" cy="3028315"/>
            <wp:effectExtent l="0" t="0" r="4445" b="635"/>
            <wp:docPr id="4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n 30"/>
                    <pic:cNvPicPr>
                      <a:picLocks noChangeAspect="1"/>
                    </pic:cNvPicPr>
                  </pic:nvPicPr>
                  <pic:blipFill>
                    <a:blip r:embed="rId43"/>
                    <a:stretch>
                      <a:fillRect/>
                    </a:stretch>
                  </pic:blipFill>
                  <pic:spPr>
                    <a:xfrm>
                      <a:off x="0" y="0"/>
                      <a:ext cx="5386705" cy="3028315"/>
                    </a:xfrm>
                    <a:prstGeom prst="rect">
                      <a:avLst/>
                    </a:prstGeom>
                    <a:noFill/>
                    <a:ln>
                      <a:noFill/>
                    </a:ln>
                  </pic:spPr>
                </pic:pic>
              </a:graphicData>
            </a:graphic>
          </wp:inline>
        </w:drawing>
      </w:r>
      <w:r>
        <w:drawing>
          <wp:inline distT="0" distB="0" distL="114300" distR="114300">
            <wp:extent cx="3913505" cy="2327910"/>
            <wp:effectExtent l="0" t="0" r="10795" b="15240"/>
            <wp:docPr id="4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31"/>
                    <pic:cNvPicPr>
                      <a:picLocks noChangeAspect="1"/>
                    </pic:cNvPicPr>
                  </pic:nvPicPr>
                  <pic:blipFill>
                    <a:blip r:embed="rId44"/>
                    <a:srcRect l="32406" t="23590" r="34092" b="4697"/>
                    <a:stretch>
                      <a:fillRect/>
                    </a:stretch>
                  </pic:blipFill>
                  <pic:spPr>
                    <a:xfrm>
                      <a:off x="0" y="0"/>
                      <a:ext cx="3913505" cy="2327910"/>
                    </a:xfrm>
                    <a:prstGeom prst="rect">
                      <a:avLst/>
                    </a:prstGeom>
                    <a:noFill/>
                    <a:ln>
                      <a:noFill/>
                    </a:ln>
                  </pic:spPr>
                </pic:pic>
              </a:graphicData>
            </a:graphic>
          </wp:inline>
        </w:drawing>
      </w:r>
    </w:p>
    <w:p w14:paraId="288243E7">
      <w:pPr>
        <w:pStyle w:val="11"/>
        <w:numPr>
          <w:ilvl w:val="0"/>
          <w:numId w:val="0"/>
        </w:numPr>
        <w:ind w:left="360" w:leftChars="0"/>
        <w:jc w:val="left"/>
        <w:rPr>
          <w:rFonts w:hint="default" w:ascii="Calibri" w:hAnsi="Calibri" w:eastAsia="Calibri" w:cs="Calibri"/>
          <w:b w:val="0"/>
          <w:bCs/>
          <w:color w:val="000000"/>
          <w:sz w:val="22"/>
          <w:szCs w:val="22"/>
          <w:lang w:val="es-ES"/>
        </w:rPr>
      </w:pPr>
      <w:r>
        <w:rPr>
          <w:rFonts w:hint="default" w:ascii="Calibri" w:hAnsi="Calibri" w:eastAsia="Calibri" w:cs="Calibri"/>
          <w:b/>
          <w:color w:val="000000"/>
          <w:sz w:val="22"/>
          <w:szCs w:val="22"/>
        </w:rPr>
        <w:t>Evidencias en el drive</w:t>
      </w:r>
      <w:r>
        <w:rPr>
          <w:rFonts w:hint="default" w:ascii="Calibri" w:hAnsi="Calibri" w:eastAsia="Calibri" w:cs="Calibri"/>
          <w:b/>
          <w:color w:val="000000"/>
          <w:sz w:val="22"/>
          <w:szCs w:val="22"/>
          <w:lang w:val="es-ES"/>
        </w:rPr>
        <w:t xml:space="preserve">: </w:t>
      </w:r>
      <w:r>
        <w:rPr>
          <w:rFonts w:hint="default" w:ascii="Calibri" w:hAnsi="Calibri" w:eastAsia="Calibri" w:cs="Calibri"/>
          <w:b w:val="0"/>
          <w:bCs/>
          <w:color w:val="000000"/>
          <w:sz w:val="22"/>
          <w:szCs w:val="22"/>
          <w:lang w:val="es-ES"/>
        </w:rPr>
        <w:fldChar w:fldCharType="begin"/>
      </w:r>
      <w:r>
        <w:rPr>
          <w:rFonts w:hint="default" w:ascii="Calibri" w:hAnsi="Calibri" w:eastAsia="Calibri" w:cs="Calibri"/>
          <w:b w:val="0"/>
          <w:bCs/>
          <w:color w:val="000000"/>
          <w:sz w:val="22"/>
          <w:szCs w:val="22"/>
          <w:lang w:val="es-ES"/>
        </w:rPr>
        <w:instrText xml:space="preserve"> HYPERLINK "https://drive.google.com/drive/folders/14qW2BuNFVLe3UUPWLNBjk_7aUBTbvGzj?usp=sharing" </w:instrText>
      </w:r>
      <w:r>
        <w:rPr>
          <w:rFonts w:hint="default" w:ascii="Calibri" w:hAnsi="Calibri" w:eastAsia="Calibri" w:cs="Calibri"/>
          <w:b w:val="0"/>
          <w:bCs/>
          <w:color w:val="000000"/>
          <w:sz w:val="22"/>
          <w:szCs w:val="22"/>
          <w:lang w:val="es-ES"/>
        </w:rPr>
        <w:fldChar w:fldCharType="separate"/>
      </w:r>
      <w:r>
        <w:rPr>
          <w:rStyle w:val="4"/>
          <w:rFonts w:hint="default" w:ascii="Calibri" w:hAnsi="Calibri" w:eastAsia="Calibri" w:cs="Calibri"/>
          <w:b w:val="0"/>
          <w:bCs/>
          <w:sz w:val="22"/>
          <w:szCs w:val="22"/>
          <w:lang w:val="es-ES"/>
        </w:rPr>
        <w:t>https://drive.google.com/drive/folders/14qW2BuNFVLe3UUPWLNBjk_7aUBTbvGzj?usp=sharing</w:t>
      </w:r>
      <w:r>
        <w:rPr>
          <w:rFonts w:hint="default" w:ascii="Calibri" w:hAnsi="Calibri" w:eastAsia="Calibri" w:cs="Calibri"/>
          <w:b w:val="0"/>
          <w:bCs/>
          <w:color w:val="000000"/>
          <w:sz w:val="22"/>
          <w:szCs w:val="22"/>
          <w:lang w:val="es-ES"/>
        </w:rPr>
        <w:fldChar w:fldCharType="end"/>
      </w:r>
      <w:r>
        <w:rPr>
          <w:rFonts w:hint="default" w:ascii="Calibri" w:hAnsi="Calibri" w:eastAsia="Calibri" w:cs="Calibri"/>
          <w:b w:val="0"/>
          <w:bCs/>
          <w:color w:val="000000"/>
          <w:sz w:val="22"/>
          <w:szCs w:val="22"/>
          <w:lang w:val="es-ES"/>
        </w:rPr>
        <w:t xml:space="preserve"> </w:t>
      </w:r>
    </w:p>
    <w:p w14:paraId="0C88C5DD">
      <w:pPr>
        <w:pStyle w:val="11"/>
        <w:numPr>
          <w:ilvl w:val="0"/>
          <w:numId w:val="0"/>
        </w:numPr>
        <w:ind w:left="360" w:leftChars="0"/>
        <w:jc w:val="left"/>
        <w:rPr>
          <w:rFonts w:hint="default" w:ascii="Calibri" w:hAnsi="Calibri" w:cs="Calibri"/>
          <w:sz w:val="22"/>
          <w:szCs w:val="22"/>
        </w:rPr>
      </w:pPr>
      <w:r>
        <w:rPr>
          <w:rFonts w:hint="default" w:ascii="Calibri" w:hAnsi="Calibri" w:cs="Calibri"/>
          <w:sz w:val="22"/>
          <w:szCs w:val="22"/>
        </w:rPr>
        <w:drawing>
          <wp:inline distT="0" distB="0" distL="114300" distR="114300">
            <wp:extent cx="2105025" cy="731520"/>
            <wp:effectExtent l="0" t="0" r="0" b="0"/>
            <wp:docPr id="1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9"/>
                    <pic:cNvPicPr>
                      <a:picLocks noChangeAspect="1"/>
                    </pic:cNvPicPr>
                  </pic:nvPicPr>
                  <pic:blipFill>
                    <a:blip r:embed="rId14"/>
                    <a:srcRect l="57114" t="62529" r="3808" b="13315"/>
                    <a:stretch>
                      <a:fillRect/>
                    </a:stretch>
                  </pic:blipFill>
                  <pic:spPr>
                    <a:xfrm>
                      <a:off x="0" y="0"/>
                      <a:ext cx="2105025" cy="731520"/>
                    </a:xfrm>
                    <a:prstGeom prst="rect">
                      <a:avLst/>
                    </a:prstGeom>
                    <a:noFill/>
                    <a:ln>
                      <a:noFill/>
                    </a:ln>
                  </pic:spPr>
                </pic:pic>
              </a:graphicData>
            </a:graphic>
          </wp:inline>
        </w:drawing>
      </w:r>
    </w:p>
    <w:p w14:paraId="26A98569">
      <w:pPr>
        <w:pStyle w:val="11"/>
        <w:numPr>
          <w:ilvl w:val="0"/>
          <w:numId w:val="0"/>
        </w:numPr>
        <w:ind w:left="360" w:leftChars="0"/>
        <w:jc w:val="left"/>
        <w:rPr>
          <w:rFonts w:hint="default" w:ascii="Calibri" w:hAnsi="Calibri" w:cs="Calibri"/>
          <w:sz w:val="22"/>
          <w:szCs w:val="22"/>
          <w:lang w:val="es-ES"/>
        </w:rPr>
      </w:pPr>
    </w:p>
    <w:p w14:paraId="354B02A5">
      <w:pPr>
        <w:pStyle w:val="11"/>
        <w:numPr>
          <w:ilvl w:val="0"/>
          <w:numId w:val="1"/>
        </w:numPr>
        <w:spacing w:after="0" w:line="240" w:lineRule="auto"/>
        <w:jc w:val="both"/>
        <w:rPr>
          <w:rFonts w:hint="default" w:ascii="Calibri" w:hAnsi="Calibri" w:cs="Calibri" w:eastAsiaTheme="minorEastAsia"/>
          <w:b/>
          <w:bCs/>
          <w:color w:val="auto"/>
          <w:sz w:val="22"/>
          <w:szCs w:val="22"/>
          <w:lang w:val="es-CO" w:eastAsia="es-CO"/>
        </w:rPr>
      </w:pPr>
      <w:r>
        <w:rPr>
          <w:rFonts w:hint="default" w:ascii="Calibri" w:hAnsi="Calibri" w:cs="Calibri" w:eastAsiaTheme="minorEastAsia"/>
          <w:b/>
          <w:bCs/>
          <w:color w:val="auto"/>
          <w:sz w:val="22"/>
          <w:szCs w:val="22"/>
          <w:lang w:val="es-CO" w:eastAsia="es-CO"/>
        </w:rPr>
        <w:t>Responder por los bienes y elementos puestos a su disposición para el cumplimiento del objeto del contrato; y una vez finalizado el contrato quedar a paz y salvo con el Almacén.</w:t>
      </w:r>
      <w:r>
        <w:rPr>
          <w:rFonts w:hint="default" w:ascii="Calibri" w:hAnsi="Calibri" w:cs="Calibri" w:eastAsiaTheme="minorEastAsia"/>
          <w:b/>
          <w:bCs/>
          <w:color w:val="auto"/>
          <w:sz w:val="22"/>
          <w:szCs w:val="22"/>
          <w:lang w:val="es-ES" w:eastAsia="es-CO"/>
        </w:rPr>
        <w:t xml:space="preserve"> </w:t>
      </w:r>
      <w:r>
        <w:rPr>
          <w:rFonts w:hint="default" w:ascii="Calibri" w:hAnsi="Calibri" w:cs="Calibri" w:eastAsiaTheme="minorEastAsia"/>
          <w:b w:val="0"/>
          <w:bCs w:val="0"/>
          <w:color w:val="auto"/>
          <w:sz w:val="22"/>
          <w:szCs w:val="22"/>
          <w:lang w:val="es-CO" w:eastAsia="es-CO"/>
        </w:rPr>
        <w:t>Gestionar Paz y salvo del almacén y de la coordinación académica. (cuando aplique)</w:t>
      </w:r>
    </w:p>
    <w:p w14:paraId="4A5D5751">
      <w:pPr>
        <w:pStyle w:val="11"/>
        <w:numPr>
          <w:ilvl w:val="0"/>
          <w:numId w:val="0"/>
        </w:numPr>
        <w:spacing w:after="0" w:line="240" w:lineRule="auto"/>
        <w:ind w:left="360" w:leftChars="0"/>
        <w:jc w:val="both"/>
        <w:rPr>
          <w:rFonts w:hint="default" w:ascii="Calibri" w:hAnsi="Calibri" w:cs="Calibri" w:eastAsiaTheme="minorEastAsia"/>
          <w:color w:val="auto"/>
          <w:sz w:val="22"/>
          <w:szCs w:val="22"/>
          <w:lang w:val="es-CO" w:eastAsia="es-CO"/>
        </w:rPr>
      </w:pPr>
    </w:p>
    <w:p w14:paraId="6DD399BD">
      <w:pPr>
        <w:pStyle w:val="11"/>
        <w:numPr>
          <w:ilvl w:val="0"/>
          <w:numId w:val="12"/>
        </w:numPr>
        <w:spacing w:after="0" w:line="240" w:lineRule="auto"/>
        <w:ind w:left="840" w:leftChars="0" w:hanging="420" w:firstLineChars="0"/>
        <w:jc w:val="both"/>
        <w:rPr>
          <w:rFonts w:hint="default" w:ascii="Calibri" w:hAnsi="Calibri" w:cs="Calibri" w:eastAsiaTheme="minorEastAsia"/>
          <w:color w:val="auto"/>
          <w:sz w:val="22"/>
          <w:szCs w:val="22"/>
          <w:lang w:val="es-CO" w:eastAsia="es-CO"/>
        </w:rPr>
      </w:pPr>
      <w:r>
        <w:rPr>
          <w:rFonts w:hint="default" w:ascii="Calibri" w:hAnsi="Calibri" w:cs="Calibri" w:eastAsiaTheme="minorEastAsia"/>
          <w:color w:val="auto"/>
          <w:sz w:val="22"/>
          <w:szCs w:val="22"/>
          <w:lang w:val="es-CO" w:eastAsia="es-CO"/>
        </w:rPr>
        <w:t>Para el periodo del informe no se ejecutaron acciones referentes al cumplimiento de esta obligación.</w:t>
      </w:r>
    </w:p>
    <w:p w14:paraId="0C3CC235">
      <w:pPr>
        <w:pStyle w:val="11"/>
        <w:spacing w:after="0" w:line="240" w:lineRule="auto"/>
        <w:ind w:firstLine="0"/>
        <w:jc w:val="both"/>
        <w:rPr>
          <w:rFonts w:hint="default" w:ascii="Calibri" w:hAnsi="Calibri" w:cs="Calibri" w:eastAsiaTheme="minorEastAsia"/>
          <w:color w:val="auto"/>
          <w:sz w:val="22"/>
          <w:szCs w:val="22"/>
          <w:lang w:val="es-CO" w:eastAsia="es-CO"/>
        </w:rPr>
      </w:pPr>
    </w:p>
    <w:p w14:paraId="71ACD763">
      <w:pPr>
        <w:pStyle w:val="11"/>
        <w:numPr>
          <w:ilvl w:val="0"/>
          <w:numId w:val="1"/>
        </w:numPr>
        <w:spacing w:after="0" w:line="240" w:lineRule="auto"/>
        <w:jc w:val="both"/>
        <w:rPr>
          <w:rFonts w:hint="default" w:ascii="Calibri" w:hAnsi="Calibri" w:cs="Calibri" w:eastAsiaTheme="minorEastAsia"/>
          <w:color w:val="auto"/>
          <w:sz w:val="22"/>
          <w:szCs w:val="22"/>
          <w:lang w:val="es-CO" w:eastAsia="es-CO"/>
        </w:rPr>
      </w:pPr>
      <w:r>
        <w:rPr>
          <w:rFonts w:hint="default" w:ascii="Calibri" w:hAnsi="Calibri" w:cs="Calibri" w:eastAsiaTheme="minorEastAsia"/>
          <w:b/>
          <w:bCs/>
          <w:color w:val="auto"/>
          <w:sz w:val="22"/>
          <w:szCs w:val="22"/>
          <w:lang w:val="es-ES" w:eastAsia="es-CO"/>
        </w:rPr>
        <w:t xml:space="preserve">Gestionar y entregar a la coordinación y al supervisor(a), a más tardar dentro de los primeros cinco (5) días hábiles del mes siguiente; el reporte mensual de las horas ejecutadas, de acuerdo con los tiempos de programación y lo definido en el manual de contratación. </w:t>
      </w:r>
      <w:r>
        <w:rPr>
          <w:rFonts w:hint="default" w:ascii="Calibri" w:hAnsi="Calibri" w:cs="Calibri" w:eastAsiaTheme="minorEastAsia"/>
          <w:color w:val="auto"/>
          <w:sz w:val="22"/>
          <w:szCs w:val="22"/>
          <w:lang w:val="es-ES" w:eastAsia="es-CO"/>
        </w:rPr>
        <w:t>Adjuntar</w:t>
      </w:r>
      <w:r>
        <w:rPr>
          <w:rFonts w:hint="default" w:ascii="Calibri" w:hAnsi="Calibri" w:cs="Calibri" w:eastAsiaTheme="minorEastAsia"/>
          <w:color w:val="auto"/>
          <w:sz w:val="22"/>
          <w:szCs w:val="22"/>
          <w:lang w:val="es-CO" w:eastAsia="es-CO"/>
        </w:rPr>
        <w:t xml:space="preserve"> Informe de apoyo a la formación mes en referencia, con registro de horas formación directa y horas de desarrollo curricular (</w:t>
      </w:r>
      <w:r>
        <w:rPr>
          <w:rFonts w:hint="default" w:ascii="Calibri" w:hAnsi="Calibri" w:cs="Calibri" w:eastAsiaTheme="minorEastAsia"/>
          <w:color w:val="auto"/>
          <w:sz w:val="22"/>
          <w:szCs w:val="22"/>
          <w:lang w:val="es-ES" w:eastAsia="es-CO"/>
        </w:rPr>
        <w:t>Sofía</w:t>
      </w:r>
      <w:r>
        <w:rPr>
          <w:rFonts w:hint="default" w:ascii="Calibri" w:hAnsi="Calibri" w:cs="Calibri" w:eastAsiaTheme="minorEastAsia"/>
          <w:color w:val="auto"/>
          <w:sz w:val="22"/>
          <w:szCs w:val="22"/>
          <w:lang w:val="es-CO" w:eastAsia="es-CO"/>
        </w:rPr>
        <w:t xml:space="preserve"> </w:t>
      </w:r>
      <w:r>
        <w:rPr>
          <w:rFonts w:hint="default" w:ascii="Calibri" w:hAnsi="Calibri" w:cs="Calibri" w:eastAsiaTheme="minorEastAsia"/>
          <w:color w:val="auto"/>
          <w:sz w:val="22"/>
          <w:szCs w:val="22"/>
          <w:lang w:val="es-ES" w:eastAsia="es-CO"/>
        </w:rPr>
        <w:t>P</w:t>
      </w:r>
      <w:r>
        <w:rPr>
          <w:rFonts w:hint="default" w:ascii="Calibri" w:hAnsi="Calibri" w:cs="Calibri" w:eastAsiaTheme="minorEastAsia"/>
          <w:color w:val="auto"/>
          <w:sz w:val="22"/>
          <w:szCs w:val="22"/>
          <w:lang w:val="es-CO" w:eastAsia="es-CO"/>
        </w:rPr>
        <w:t>lus)</w:t>
      </w:r>
    </w:p>
    <w:p w14:paraId="16D4FF16">
      <w:pPr>
        <w:pStyle w:val="11"/>
        <w:spacing w:after="0" w:line="240" w:lineRule="auto"/>
        <w:ind w:firstLine="0"/>
        <w:jc w:val="both"/>
        <w:rPr>
          <w:rFonts w:hint="default" w:ascii="Calibri" w:hAnsi="Calibri" w:cs="Calibri" w:eastAsiaTheme="minorEastAsia"/>
          <w:color w:val="000000" w:themeColor="text1"/>
          <w:sz w:val="22"/>
          <w:szCs w:val="22"/>
          <w:lang w:val="es-CO"/>
          <w14:textFill>
            <w14:solidFill>
              <w14:schemeClr w14:val="tx1"/>
            </w14:solidFill>
          </w14:textFill>
        </w:rPr>
      </w:pPr>
    </w:p>
    <w:p w14:paraId="32BAB9F5">
      <w:pPr>
        <w:spacing w:after="115" w:line="259" w:lineRule="auto"/>
        <w:ind w:left="0" w:firstLine="0"/>
        <w:jc w:val="center"/>
        <w:rPr>
          <w:rFonts w:hint="default" w:ascii="Calibri" w:hAnsi="Calibri" w:cs="Calibri"/>
          <w:sz w:val="22"/>
          <w:szCs w:val="22"/>
        </w:rPr>
      </w:pPr>
      <w:r>
        <w:drawing>
          <wp:inline distT="0" distB="0" distL="114300" distR="114300">
            <wp:extent cx="3982720" cy="2239010"/>
            <wp:effectExtent l="0" t="0" r="17780" b="8890"/>
            <wp:docPr id="4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n 32"/>
                    <pic:cNvPicPr>
                      <a:picLocks noChangeAspect="1"/>
                    </pic:cNvPicPr>
                  </pic:nvPicPr>
                  <pic:blipFill>
                    <a:blip r:embed="rId45"/>
                    <a:stretch>
                      <a:fillRect/>
                    </a:stretch>
                  </pic:blipFill>
                  <pic:spPr>
                    <a:xfrm>
                      <a:off x="0" y="0"/>
                      <a:ext cx="3982720" cy="2239010"/>
                    </a:xfrm>
                    <a:prstGeom prst="rect">
                      <a:avLst/>
                    </a:prstGeom>
                    <a:noFill/>
                    <a:ln>
                      <a:noFill/>
                    </a:ln>
                  </pic:spPr>
                </pic:pic>
              </a:graphicData>
            </a:graphic>
          </wp:inline>
        </w:drawing>
      </w:r>
    </w:p>
    <w:p w14:paraId="2B581BE4">
      <w:pPr>
        <w:spacing w:after="115" w:line="259" w:lineRule="auto"/>
        <w:ind w:left="0" w:firstLine="0"/>
        <w:jc w:val="both"/>
        <w:rPr>
          <w:rFonts w:hint="default" w:ascii="Calibri" w:hAnsi="Calibri" w:cs="Calibri"/>
          <w:sz w:val="22"/>
          <w:szCs w:val="22"/>
          <w:lang w:val="es-ES"/>
        </w:rPr>
      </w:pPr>
      <w:r>
        <w:drawing>
          <wp:inline distT="0" distB="0" distL="114300" distR="114300">
            <wp:extent cx="4683125" cy="2633345"/>
            <wp:effectExtent l="0" t="0" r="3175" b="14605"/>
            <wp:docPr id="4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n 34"/>
                    <pic:cNvPicPr>
                      <a:picLocks noChangeAspect="1"/>
                    </pic:cNvPicPr>
                  </pic:nvPicPr>
                  <pic:blipFill>
                    <a:blip r:embed="rId46"/>
                    <a:stretch>
                      <a:fillRect/>
                    </a:stretch>
                  </pic:blipFill>
                  <pic:spPr>
                    <a:xfrm>
                      <a:off x="0" y="0"/>
                      <a:ext cx="4683125" cy="2633345"/>
                    </a:xfrm>
                    <a:prstGeom prst="rect">
                      <a:avLst/>
                    </a:prstGeom>
                    <a:noFill/>
                    <a:ln>
                      <a:noFill/>
                    </a:ln>
                  </pic:spPr>
                </pic:pic>
              </a:graphicData>
            </a:graphic>
          </wp:inline>
        </w:drawing>
      </w:r>
    </w:p>
    <w:p w14:paraId="2353C99F">
      <w:pPr>
        <w:numPr>
          <w:ilvl w:val="0"/>
          <w:numId w:val="1"/>
        </w:numPr>
        <w:spacing w:after="115" w:line="259" w:lineRule="auto"/>
        <w:ind w:left="720" w:leftChars="0" w:hanging="360" w:firstLineChars="0"/>
        <w:jc w:val="both"/>
        <w:rPr>
          <w:rFonts w:hint="default" w:ascii="Calibri" w:hAnsi="Calibri" w:cs="Calibri"/>
          <w:sz w:val="22"/>
          <w:szCs w:val="22"/>
          <w:lang w:val="es-ES"/>
        </w:rPr>
      </w:pPr>
      <w:r>
        <w:rPr>
          <w:rFonts w:hint="default" w:ascii="Calibri" w:hAnsi="Calibri" w:cs="Calibri"/>
          <w:b/>
          <w:bCs/>
          <w:sz w:val="22"/>
          <w:szCs w:val="22"/>
          <w:lang w:val="en-US" w:eastAsia="es-ES"/>
        </w:rPr>
        <w:t xml:space="preserve">Presentar oportunamente cuenta de cobro de manera mensual en el aplicativo SECOP II con los soportes correspondientes, conforme a las instrucciones brindadas. </w:t>
      </w:r>
      <w:r>
        <w:rPr>
          <w:rFonts w:hint="default" w:ascii="Calibri" w:hAnsi="Calibri" w:cs="Calibri"/>
          <w:sz w:val="22"/>
          <w:szCs w:val="22"/>
          <w:lang w:val="es-ES" w:eastAsia="es-ES"/>
        </w:rPr>
        <w:t>Consignar en SECOPII la cuenta de cobro del mes de referencia.</w:t>
      </w:r>
    </w:p>
    <w:p w14:paraId="0CF2B8C7">
      <w:pPr>
        <w:numPr>
          <w:ilvl w:val="0"/>
          <w:numId w:val="0"/>
        </w:numPr>
        <w:spacing w:after="115" w:line="259" w:lineRule="auto"/>
        <w:ind w:left="360" w:leftChars="0"/>
        <w:jc w:val="both"/>
        <w:rPr>
          <w:rFonts w:hint="default" w:ascii="Calibri" w:hAnsi="Calibri" w:cs="Calibri"/>
          <w:sz w:val="22"/>
          <w:szCs w:val="22"/>
          <w:lang w:val="es-ES" w:eastAsia="es-ES"/>
        </w:rPr>
      </w:pPr>
    </w:p>
    <w:p w14:paraId="40A5F1A6">
      <w:pPr>
        <w:numPr>
          <w:ilvl w:val="0"/>
          <w:numId w:val="0"/>
        </w:numPr>
        <w:spacing w:after="115" w:line="259" w:lineRule="auto"/>
        <w:ind w:left="360" w:leftChars="0"/>
        <w:jc w:val="both"/>
        <w:rPr>
          <w:rFonts w:hint="default" w:ascii="Calibri" w:hAnsi="Calibri" w:cs="Calibri"/>
          <w:sz w:val="22"/>
          <w:szCs w:val="22"/>
          <w:lang w:val="es-ES" w:eastAsia="es-ES"/>
        </w:rPr>
      </w:pPr>
    </w:p>
    <w:p w14:paraId="5717BA18">
      <w:pPr>
        <w:spacing w:after="117" w:line="259" w:lineRule="auto"/>
        <w:ind w:left="0" w:firstLine="0"/>
        <w:jc w:val="both"/>
        <w:rPr>
          <w:rFonts w:hint="default" w:ascii="Calibri" w:hAnsi="Calibri" w:cs="Calibri"/>
          <w:sz w:val="22"/>
          <w:szCs w:val="22"/>
        </w:rPr>
      </w:pPr>
    </w:p>
    <w:p w14:paraId="1247B395">
      <w:pPr>
        <w:spacing w:after="117" w:line="259" w:lineRule="auto"/>
        <w:ind w:left="0" w:firstLine="0"/>
        <w:jc w:val="both"/>
        <w:rPr>
          <w:rFonts w:hint="default" w:ascii="Calibri" w:hAnsi="Calibri" w:cs="Calibri"/>
          <w:i/>
          <w:iCs/>
          <w:sz w:val="22"/>
          <w:szCs w:val="22"/>
          <w:lang w:val="es-ES"/>
        </w:rPr>
      </w:pPr>
      <w:r>
        <w:rPr>
          <w:rFonts w:hint="default" w:ascii="Calibri" w:hAnsi="Calibri" w:cs="Calibri"/>
          <w:i/>
          <w:iCs/>
          <w:sz w:val="22"/>
          <w:szCs w:val="22"/>
          <w:lang w:val="es-ES"/>
        </w:rPr>
        <w:drawing>
          <wp:anchor distT="0" distB="0" distL="114300" distR="114300" simplePos="0" relativeHeight="251659264" behindDoc="1" locked="0" layoutInCell="1" allowOverlap="1">
            <wp:simplePos x="0" y="0"/>
            <wp:positionH relativeFrom="column">
              <wp:posOffset>-47625</wp:posOffset>
            </wp:positionH>
            <wp:positionV relativeFrom="paragraph">
              <wp:posOffset>236855</wp:posOffset>
            </wp:positionV>
            <wp:extent cx="2419350" cy="457835"/>
            <wp:effectExtent l="0" t="0" r="0" b="18415"/>
            <wp:wrapNone/>
            <wp:docPr id="16" name="Imagen 16" descr="Firma clau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Firma claudia"/>
                    <pic:cNvPicPr>
                      <a:picLocks noChangeAspect="1"/>
                    </pic:cNvPicPr>
                  </pic:nvPicPr>
                  <pic:blipFill>
                    <a:blip r:embed="rId47"/>
                    <a:stretch>
                      <a:fillRect/>
                    </a:stretch>
                  </pic:blipFill>
                  <pic:spPr>
                    <a:xfrm>
                      <a:off x="0" y="0"/>
                      <a:ext cx="2419350" cy="457835"/>
                    </a:xfrm>
                    <a:prstGeom prst="rect">
                      <a:avLst/>
                    </a:prstGeom>
                  </pic:spPr>
                </pic:pic>
              </a:graphicData>
            </a:graphic>
          </wp:anchor>
        </w:drawing>
      </w:r>
      <w:r>
        <w:rPr>
          <w:rFonts w:hint="default" w:ascii="Calibri" w:hAnsi="Calibri" w:cs="Calibri"/>
          <w:i/>
          <w:iCs/>
          <w:sz w:val="22"/>
          <w:szCs w:val="22"/>
          <w:lang w:val="es-ES"/>
        </w:rPr>
        <w:t>Cordialmente,</w:t>
      </w:r>
    </w:p>
    <w:p w14:paraId="681E9F44">
      <w:pPr>
        <w:spacing w:after="117" w:line="259" w:lineRule="auto"/>
        <w:ind w:left="0" w:firstLine="0"/>
        <w:jc w:val="both"/>
        <w:rPr>
          <w:rFonts w:hint="default" w:ascii="Calibri" w:hAnsi="Calibri" w:cs="Calibri"/>
          <w:i/>
          <w:iCs/>
          <w:sz w:val="22"/>
          <w:szCs w:val="22"/>
          <w:lang w:val="es-ES"/>
        </w:rPr>
      </w:pPr>
    </w:p>
    <w:p w14:paraId="10E2BDED">
      <w:pPr>
        <w:spacing w:after="117" w:line="259" w:lineRule="auto"/>
        <w:ind w:left="0" w:firstLine="0"/>
        <w:jc w:val="both"/>
        <w:rPr>
          <w:rFonts w:hint="default" w:ascii="Calibri" w:hAnsi="Calibri" w:cs="Calibri"/>
          <w:i/>
          <w:iCs/>
          <w:sz w:val="22"/>
          <w:szCs w:val="22"/>
          <w:lang w:val="es-ES"/>
        </w:rPr>
      </w:pPr>
      <w:r>
        <w:rPr>
          <w:rFonts w:hint="default" w:ascii="Calibri" w:hAnsi="Calibri" w:cs="Calibri"/>
          <w:i/>
          <w:iCs/>
          <w:sz w:val="22"/>
          <w:szCs w:val="22"/>
          <w:lang w:val="es-ES"/>
        </w:rPr>
        <w:t>CLAUDIA MILENA GÓMEZ ARIAS</w:t>
      </w:r>
    </w:p>
    <w:p w14:paraId="0DF83E8F">
      <w:pPr>
        <w:spacing w:after="117" w:line="259" w:lineRule="auto"/>
        <w:ind w:left="0" w:firstLine="0"/>
        <w:jc w:val="both"/>
        <w:rPr>
          <w:rFonts w:hint="default" w:ascii="Calibri" w:hAnsi="Calibri" w:cs="Calibri"/>
          <w:i/>
          <w:iCs/>
          <w:sz w:val="22"/>
          <w:szCs w:val="22"/>
        </w:rPr>
      </w:pPr>
      <w:r>
        <w:rPr>
          <w:rFonts w:hint="default" w:ascii="Calibri" w:hAnsi="Calibri" w:cs="Calibri"/>
          <w:i/>
          <w:iCs/>
          <w:sz w:val="22"/>
          <w:szCs w:val="22"/>
          <w:lang w:val="es-ES"/>
        </w:rPr>
        <w:t>Instructora Etapa Productiva CNP</w:t>
      </w:r>
      <w:r>
        <w:rPr>
          <w:rFonts w:hint="default" w:ascii="Calibri" w:hAnsi="Calibri" w:cs="Calibri"/>
          <w:i/>
          <w:iCs/>
          <w:sz w:val="22"/>
          <w:szCs w:val="22"/>
        </w:rPr>
        <w:t xml:space="preserve"> </w:t>
      </w:r>
    </w:p>
    <w:p w14:paraId="578DBF99">
      <w:pPr>
        <w:spacing w:after="117" w:line="259" w:lineRule="auto"/>
        <w:ind w:left="0" w:firstLine="0"/>
        <w:jc w:val="both"/>
        <w:rPr>
          <w:rFonts w:hint="default" w:ascii="Calibri" w:hAnsi="Calibri" w:cs="Calibri"/>
          <w:sz w:val="22"/>
          <w:szCs w:val="22"/>
        </w:rPr>
      </w:pPr>
    </w:p>
    <w:p w14:paraId="2F49FC7F">
      <w:pPr>
        <w:spacing w:after="117" w:line="259" w:lineRule="auto"/>
        <w:ind w:left="0" w:firstLine="0"/>
        <w:jc w:val="both"/>
        <w:rPr>
          <w:rFonts w:hint="default" w:ascii="Calibri" w:hAnsi="Calibri" w:cs="Calibri"/>
          <w:sz w:val="22"/>
          <w:szCs w:val="22"/>
        </w:rPr>
      </w:pPr>
    </w:p>
    <w:p w14:paraId="75CE5BCD">
      <w:pPr>
        <w:spacing w:after="117" w:line="259" w:lineRule="auto"/>
        <w:ind w:left="0" w:firstLine="0"/>
        <w:jc w:val="both"/>
        <w:rPr>
          <w:rFonts w:hint="default" w:ascii="Calibri" w:hAnsi="Calibri" w:cs="Calibri"/>
          <w:sz w:val="22"/>
          <w:szCs w:val="22"/>
        </w:rPr>
      </w:pPr>
    </w:p>
    <w:p w14:paraId="304E7A7B">
      <w:pPr>
        <w:spacing w:after="117" w:line="259" w:lineRule="auto"/>
        <w:ind w:left="0" w:firstLine="0"/>
        <w:jc w:val="both"/>
        <w:rPr>
          <w:rFonts w:hint="default" w:ascii="Calibri" w:hAnsi="Calibri" w:cs="Calibri"/>
          <w:sz w:val="22"/>
          <w:szCs w:val="22"/>
        </w:rPr>
      </w:pPr>
    </w:p>
    <w:p w14:paraId="7C934738">
      <w:pPr>
        <w:spacing w:after="117" w:line="259" w:lineRule="auto"/>
        <w:ind w:left="0" w:firstLine="0"/>
        <w:jc w:val="both"/>
        <w:rPr>
          <w:rFonts w:hint="default" w:ascii="Calibri" w:hAnsi="Calibri" w:cs="Calibri"/>
          <w:sz w:val="22"/>
          <w:szCs w:val="22"/>
        </w:rPr>
      </w:pPr>
    </w:p>
    <w:p w14:paraId="24C3E90D">
      <w:pPr>
        <w:spacing w:after="117" w:line="259" w:lineRule="auto"/>
        <w:ind w:left="0" w:firstLine="0"/>
        <w:jc w:val="both"/>
        <w:rPr>
          <w:rFonts w:hint="default" w:ascii="Calibri" w:hAnsi="Calibri" w:cs="Calibri"/>
          <w:sz w:val="22"/>
          <w:szCs w:val="22"/>
        </w:rPr>
      </w:pPr>
    </w:p>
    <w:p w14:paraId="644609C6">
      <w:pPr>
        <w:spacing w:after="117" w:line="259" w:lineRule="auto"/>
        <w:ind w:left="0" w:firstLine="0"/>
        <w:jc w:val="both"/>
        <w:rPr>
          <w:rFonts w:hint="default" w:ascii="Calibri" w:hAnsi="Calibri" w:cs="Calibri"/>
          <w:sz w:val="22"/>
          <w:szCs w:val="22"/>
        </w:rPr>
      </w:pPr>
    </w:p>
    <w:p w14:paraId="7418C9E7">
      <w:pPr>
        <w:spacing w:after="117" w:line="259" w:lineRule="auto"/>
        <w:ind w:left="0" w:firstLine="0"/>
        <w:jc w:val="both"/>
        <w:rPr>
          <w:rFonts w:hint="default" w:ascii="Calibri" w:hAnsi="Calibri" w:cs="Calibri"/>
          <w:sz w:val="22"/>
          <w:szCs w:val="22"/>
        </w:rPr>
      </w:pPr>
    </w:p>
    <w:p w14:paraId="75C9C3BB">
      <w:pPr>
        <w:spacing w:after="117" w:line="259" w:lineRule="auto"/>
        <w:ind w:left="0" w:firstLine="0"/>
        <w:jc w:val="both"/>
        <w:rPr>
          <w:rFonts w:hint="default" w:ascii="Calibri" w:hAnsi="Calibri" w:cs="Calibri"/>
          <w:sz w:val="22"/>
          <w:szCs w:val="22"/>
        </w:rPr>
      </w:pPr>
    </w:p>
    <w:p w14:paraId="7E804AF9">
      <w:pPr>
        <w:spacing w:after="117" w:line="259" w:lineRule="auto"/>
        <w:ind w:left="0" w:firstLine="0"/>
        <w:jc w:val="both"/>
        <w:rPr>
          <w:rFonts w:hint="default" w:ascii="Calibri" w:hAnsi="Calibri" w:cs="Calibri"/>
          <w:sz w:val="22"/>
          <w:szCs w:val="22"/>
        </w:rPr>
      </w:pPr>
    </w:p>
    <w:p w14:paraId="34756609">
      <w:pPr>
        <w:spacing w:after="117" w:line="259" w:lineRule="auto"/>
        <w:ind w:left="0" w:firstLine="0"/>
        <w:jc w:val="both"/>
        <w:rPr>
          <w:rFonts w:hint="default" w:ascii="Calibri" w:hAnsi="Calibri" w:cs="Calibri"/>
          <w:sz w:val="22"/>
          <w:szCs w:val="22"/>
        </w:rPr>
      </w:pPr>
    </w:p>
    <w:p w14:paraId="7FB15313">
      <w:pPr>
        <w:spacing w:after="117" w:line="259" w:lineRule="auto"/>
        <w:ind w:left="0" w:firstLine="0"/>
        <w:jc w:val="both"/>
        <w:rPr>
          <w:rFonts w:hint="default" w:ascii="Calibri" w:hAnsi="Calibri" w:cs="Calibri"/>
          <w:sz w:val="22"/>
          <w:szCs w:val="22"/>
        </w:rPr>
      </w:pPr>
    </w:p>
    <w:p w14:paraId="6450348E">
      <w:pPr>
        <w:spacing w:after="117" w:line="259" w:lineRule="auto"/>
        <w:ind w:left="0" w:firstLine="0"/>
        <w:jc w:val="both"/>
        <w:rPr>
          <w:rFonts w:hint="default" w:ascii="Calibri" w:hAnsi="Calibri" w:cs="Calibri"/>
          <w:sz w:val="22"/>
          <w:szCs w:val="22"/>
        </w:rPr>
      </w:pPr>
    </w:p>
    <w:p w14:paraId="5015F21E">
      <w:pPr>
        <w:spacing w:after="117" w:line="259" w:lineRule="auto"/>
        <w:ind w:left="0" w:firstLine="0"/>
        <w:jc w:val="both"/>
        <w:rPr>
          <w:rFonts w:hint="default" w:ascii="Calibri" w:hAnsi="Calibri" w:cs="Calibri"/>
          <w:sz w:val="22"/>
          <w:szCs w:val="22"/>
        </w:rPr>
      </w:pPr>
    </w:p>
    <w:p w14:paraId="2825CA6B">
      <w:pPr>
        <w:spacing w:after="117" w:line="259" w:lineRule="auto"/>
        <w:ind w:left="0" w:firstLine="0"/>
        <w:jc w:val="both"/>
        <w:rPr>
          <w:rFonts w:hint="default" w:ascii="Calibri" w:hAnsi="Calibri" w:cs="Calibri"/>
          <w:sz w:val="22"/>
          <w:szCs w:val="22"/>
        </w:rPr>
      </w:pPr>
    </w:p>
    <w:p w14:paraId="5CCF7084">
      <w:pPr>
        <w:spacing w:after="117" w:line="259" w:lineRule="auto"/>
        <w:ind w:left="0" w:firstLine="0"/>
        <w:jc w:val="both"/>
        <w:rPr>
          <w:rFonts w:hint="default" w:ascii="Calibri" w:hAnsi="Calibri" w:cs="Calibri"/>
          <w:sz w:val="22"/>
          <w:szCs w:val="22"/>
        </w:rPr>
      </w:pPr>
    </w:p>
    <w:p w14:paraId="6554C991">
      <w:pPr>
        <w:spacing w:after="117" w:line="259" w:lineRule="auto"/>
        <w:ind w:left="0" w:firstLine="0"/>
        <w:jc w:val="both"/>
        <w:rPr>
          <w:rFonts w:hint="default" w:ascii="Calibri" w:hAnsi="Calibri" w:cs="Calibri"/>
          <w:sz w:val="22"/>
          <w:szCs w:val="22"/>
        </w:rPr>
      </w:pPr>
    </w:p>
    <w:p w14:paraId="3BAA0011">
      <w:pPr>
        <w:spacing w:after="117" w:line="259" w:lineRule="auto"/>
        <w:ind w:left="0" w:firstLine="0"/>
        <w:jc w:val="both"/>
        <w:rPr>
          <w:rFonts w:hint="default" w:ascii="Calibri" w:hAnsi="Calibri" w:cs="Calibri"/>
          <w:sz w:val="22"/>
          <w:szCs w:val="22"/>
        </w:rPr>
      </w:pPr>
    </w:p>
    <w:p w14:paraId="15152FA4">
      <w:pPr>
        <w:spacing w:after="117" w:line="259" w:lineRule="auto"/>
        <w:ind w:left="0" w:firstLine="0"/>
        <w:jc w:val="both"/>
        <w:rPr>
          <w:rFonts w:hint="default" w:ascii="Calibri" w:hAnsi="Calibri" w:cs="Calibri"/>
          <w:sz w:val="22"/>
          <w:szCs w:val="22"/>
        </w:rPr>
      </w:pPr>
    </w:p>
    <w:p w14:paraId="44A363CC">
      <w:pPr>
        <w:spacing w:after="117" w:line="259" w:lineRule="auto"/>
        <w:ind w:left="0" w:firstLine="0"/>
        <w:jc w:val="both"/>
        <w:rPr>
          <w:rFonts w:hint="default" w:ascii="Calibri" w:hAnsi="Calibri" w:cs="Calibri"/>
          <w:sz w:val="22"/>
          <w:szCs w:val="22"/>
        </w:rPr>
      </w:pPr>
    </w:p>
    <w:p w14:paraId="0784A149">
      <w:pPr>
        <w:spacing w:after="55" w:line="259" w:lineRule="auto"/>
        <w:ind w:left="7" w:firstLine="0"/>
        <w:jc w:val="both"/>
        <w:rPr>
          <w:rFonts w:hint="default" w:ascii="Calibri" w:hAnsi="Calibri" w:cs="Calibri"/>
          <w:sz w:val="22"/>
          <w:szCs w:val="22"/>
        </w:rPr>
      </w:pPr>
      <w:r>
        <w:rPr>
          <w:rFonts w:hint="default" w:ascii="Calibri" w:hAnsi="Calibri" w:cs="Calibri"/>
          <w:color w:val="3B3838"/>
          <w:sz w:val="22"/>
          <w:szCs w:val="22"/>
        </w:rPr>
        <w:t xml:space="preserve">_____________________________________________________ </w:t>
      </w:r>
    </w:p>
    <w:p w14:paraId="062C1CE1">
      <w:pPr>
        <w:spacing w:after="0" w:line="259" w:lineRule="auto"/>
        <w:ind w:left="4" w:firstLine="0"/>
        <w:jc w:val="both"/>
        <w:rPr>
          <w:rFonts w:asciiTheme="minorHAnsi" w:hAnsiTheme="minorHAnsi" w:cstheme="minorHAnsi"/>
          <w:szCs w:val="24"/>
        </w:rPr>
      </w:pPr>
      <w:r>
        <w:rPr>
          <w:rFonts w:hint="default" w:ascii="Calibri" w:hAnsi="Calibri" w:cs="Calibri"/>
          <w:b/>
          <w:color w:val="ED7D31"/>
          <w:sz w:val="22"/>
          <w:szCs w:val="22"/>
        </w:rPr>
        <w:t>El mejoramiento institucional depende del</w:t>
      </w:r>
      <w:r>
        <w:rPr>
          <w:rFonts w:asciiTheme="minorHAnsi" w:hAnsiTheme="minorHAnsi" w:cstheme="minorHAnsi"/>
          <w:b/>
          <w:color w:val="ED7D31"/>
          <w:szCs w:val="24"/>
        </w:rPr>
        <w:t xml:space="preserve"> compromiso de todos los actores</w:t>
      </w:r>
      <w:r>
        <w:rPr>
          <w:rFonts w:asciiTheme="minorHAnsi" w:hAnsiTheme="minorHAnsi" w:cstheme="minorHAnsi"/>
          <w:szCs w:val="24"/>
        </w:rPr>
        <w:t xml:space="preserve"> </w:t>
      </w:r>
    </w:p>
    <w:sectPr>
      <w:headerReference r:id="rId7" w:type="first"/>
      <w:headerReference r:id="rId5" w:type="default"/>
      <w:headerReference r:id="rId6" w:type="even"/>
      <w:footnotePr>
        <w:numRestart w:val="eachPage"/>
      </w:footnotePr>
      <w:pgSz w:w="11906" w:h="16838"/>
      <w:pgMar w:top="1422" w:right="1711" w:bottom="1418" w:left="1702" w:header="749"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Microsoft YaHei">
    <w:panose1 w:val="020B0503020204020204"/>
    <w:charset w:val="86"/>
    <w:family w:val="auto"/>
    <w:pitch w:val="default"/>
    <w:sig w:usb0="80000287" w:usb1="2ACF3C50" w:usb2="00000016" w:usb3="00000000" w:csb0="0004001F" w:csb1="00000000"/>
  </w:font>
  <w:font w:name="等线">
    <w:altName w:val="Microsoft YaHei"/>
    <w:panose1 w:val="00000000000000000000"/>
    <w:charset w:val="00"/>
    <w:family w:val="auto"/>
    <w:pitch w:val="default"/>
    <w:sig w:usb0="00000000" w:usb1="00000000" w:usb2="00000000" w:usb3="00000000" w:csb0="00000000" w:csb1="00000000"/>
  </w:font>
  <w:font w:name="Segoe UI">
    <w:panose1 w:val="020B0502040204020203"/>
    <w:charset w:val="00"/>
    <w:family w:val="auto"/>
    <w:pitch w:val="default"/>
    <w:sig w:usb0="E4002EFF" w:usb1="C000E47F" w:usb2="00000009" w:usb3="00000000" w:csb0="200001FF" w:csb1="00000000"/>
  </w:font>
  <w:font w:name="Wingdings">
    <w:panose1 w:val="05000000000000000000"/>
    <w:charset w:val="00"/>
    <w:family w:val="auto"/>
    <w:pitch w:val="default"/>
    <w:sig w:usb0="00000000" w:usb1="0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pPr>
      <w:r>
        <w:separator/>
      </w:r>
    </w:p>
  </w:footnote>
  <w:footnote w:type="continuationSeparator" w:id="1">
    <w:p>
      <w:pPr>
        <w:spacing w:before="0" w:after="0"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D257EB">
    <w:pPr>
      <w:spacing w:after="0" w:line="259" w:lineRule="auto"/>
      <w:ind w:left="0" w:firstLine="0"/>
    </w:pPr>
    <w:r>
      <w:rPr>
        <w:rFonts w:ascii="Calibri" w:hAnsi="Calibri" w:eastAsia="Calibri" w:cs="Calibri"/>
        <w:i/>
        <w:color w:val="ED7D31"/>
        <w:sz w:val="22"/>
      </w:rPr>
      <w:t xml:space="preserve">Formato de apoyo: Informe de evidencias mensuales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DD4A4F">
    <w:pPr>
      <w:spacing w:after="0" w:line="259" w:lineRule="auto"/>
      <w:ind w:left="0" w:firstLine="0"/>
    </w:pPr>
    <w:r>
      <w:rPr>
        <w:rFonts w:ascii="Calibri" w:hAnsi="Calibri" w:eastAsia="Calibri" w:cs="Calibri"/>
        <w:i/>
        <w:color w:val="ED7D31"/>
        <w:sz w:val="22"/>
      </w:rPr>
      <w:t xml:space="preserve">Formato de apoyo: Informe de evidencias mensuales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B4ADD4">
    <w:pPr>
      <w:spacing w:after="0" w:line="259" w:lineRule="auto"/>
      <w:ind w:left="0" w:firstLine="0"/>
    </w:pPr>
    <w:r>
      <w:rPr>
        <w:rFonts w:ascii="Calibri" w:hAnsi="Calibri" w:eastAsia="Calibri" w:cs="Calibri"/>
        <w:i/>
        <w:color w:val="ED7D31"/>
        <w:sz w:val="22"/>
      </w:rPr>
      <w:t xml:space="preserve">Formato de apoyo: Informe de evidencias mensuales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55E4B4"/>
    <w:multiLevelType w:val="singleLevel"/>
    <w:tmpl w:val="8455E4B4"/>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
    <w:nsid w:val="9E9E16A4"/>
    <w:multiLevelType w:val="singleLevel"/>
    <w:tmpl w:val="9E9E16A4"/>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2">
    <w:nsid w:val="A555F31A"/>
    <w:multiLevelType w:val="singleLevel"/>
    <w:tmpl w:val="A555F31A"/>
    <w:lvl w:ilvl="0" w:tentative="0">
      <w:start w:val="1"/>
      <w:numFmt w:val="bullet"/>
      <w:lvlText w:val=""/>
      <w:lvlJc w:val="left"/>
      <w:pPr>
        <w:tabs>
          <w:tab w:val="left" w:pos="840"/>
        </w:tabs>
        <w:ind w:left="840" w:leftChars="0" w:hanging="420" w:firstLineChars="0"/>
      </w:pPr>
      <w:rPr>
        <w:rFonts w:hint="default" w:ascii="Wingdings" w:hAnsi="Wingdings"/>
      </w:rPr>
    </w:lvl>
  </w:abstractNum>
  <w:abstractNum w:abstractNumId="3">
    <w:nsid w:val="050BB6BE"/>
    <w:multiLevelType w:val="singleLevel"/>
    <w:tmpl w:val="050BB6BE"/>
    <w:lvl w:ilvl="0" w:tentative="0">
      <w:start w:val="1"/>
      <w:numFmt w:val="bullet"/>
      <w:lvlText w:val=""/>
      <w:lvlJc w:val="left"/>
      <w:pPr>
        <w:tabs>
          <w:tab w:val="left" w:pos="840"/>
        </w:tabs>
        <w:ind w:left="840" w:leftChars="0" w:hanging="420" w:firstLineChars="0"/>
      </w:pPr>
      <w:rPr>
        <w:rFonts w:hint="default" w:ascii="Wingdings" w:hAnsi="Wingdings"/>
      </w:rPr>
    </w:lvl>
  </w:abstractNum>
  <w:abstractNum w:abstractNumId="4">
    <w:nsid w:val="1339F1F9"/>
    <w:multiLevelType w:val="singleLevel"/>
    <w:tmpl w:val="1339F1F9"/>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5">
    <w:nsid w:val="360D4449"/>
    <w:multiLevelType w:val="singleLevel"/>
    <w:tmpl w:val="360D4449"/>
    <w:lvl w:ilvl="0" w:tentative="0">
      <w:start w:val="1"/>
      <w:numFmt w:val="bullet"/>
      <w:lvlText w:val=""/>
      <w:lvlJc w:val="left"/>
      <w:pPr>
        <w:tabs>
          <w:tab w:val="left" w:pos="1260"/>
        </w:tabs>
        <w:ind w:left="1260" w:leftChars="0" w:hanging="420" w:firstLineChars="0"/>
      </w:pPr>
      <w:rPr>
        <w:rFonts w:hint="default" w:ascii="Wingdings" w:hAnsi="Wingdings"/>
      </w:rPr>
    </w:lvl>
  </w:abstractNum>
  <w:abstractNum w:abstractNumId="6">
    <w:nsid w:val="376D0714"/>
    <w:multiLevelType w:val="singleLevel"/>
    <w:tmpl w:val="376D0714"/>
    <w:lvl w:ilvl="0" w:tentative="0">
      <w:start w:val="1"/>
      <w:numFmt w:val="bullet"/>
      <w:lvlText w:val=""/>
      <w:lvlJc w:val="left"/>
      <w:pPr>
        <w:tabs>
          <w:tab w:val="left" w:pos="840"/>
        </w:tabs>
        <w:ind w:left="840" w:leftChars="0" w:hanging="420" w:firstLineChars="0"/>
      </w:pPr>
      <w:rPr>
        <w:rFonts w:hint="default" w:ascii="Wingdings" w:hAnsi="Wingdings"/>
      </w:rPr>
    </w:lvl>
  </w:abstractNum>
  <w:abstractNum w:abstractNumId="7">
    <w:nsid w:val="4163930A"/>
    <w:multiLevelType w:val="singleLevel"/>
    <w:tmpl w:val="4163930A"/>
    <w:lvl w:ilvl="0" w:tentative="0">
      <w:start w:val="1"/>
      <w:numFmt w:val="bullet"/>
      <w:lvlText w:val=""/>
      <w:lvlJc w:val="left"/>
      <w:pPr>
        <w:tabs>
          <w:tab w:val="left" w:pos="840"/>
        </w:tabs>
        <w:ind w:left="840" w:leftChars="0" w:hanging="420" w:firstLineChars="0"/>
      </w:pPr>
      <w:rPr>
        <w:rFonts w:hint="default" w:ascii="Wingdings" w:hAnsi="Wingdings"/>
      </w:rPr>
    </w:lvl>
  </w:abstractNum>
  <w:abstractNum w:abstractNumId="8">
    <w:nsid w:val="566604EE"/>
    <w:multiLevelType w:val="singleLevel"/>
    <w:tmpl w:val="566604EE"/>
    <w:lvl w:ilvl="0" w:tentative="0">
      <w:start w:val="1"/>
      <w:numFmt w:val="bullet"/>
      <w:lvlText w:val=""/>
      <w:lvlJc w:val="left"/>
      <w:pPr>
        <w:tabs>
          <w:tab w:val="left" w:pos="1260"/>
        </w:tabs>
        <w:ind w:left="1260" w:leftChars="0" w:hanging="420" w:firstLineChars="0"/>
      </w:pPr>
      <w:rPr>
        <w:rFonts w:hint="default" w:ascii="Wingdings" w:hAnsi="Wingdings"/>
      </w:rPr>
    </w:lvl>
  </w:abstractNum>
  <w:abstractNum w:abstractNumId="9">
    <w:nsid w:val="5CA1D9E7"/>
    <w:multiLevelType w:val="singleLevel"/>
    <w:tmpl w:val="5CA1D9E7"/>
    <w:lvl w:ilvl="0" w:tentative="0">
      <w:start w:val="1"/>
      <w:numFmt w:val="bullet"/>
      <w:lvlText w:val=""/>
      <w:lvlJc w:val="left"/>
      <w:pPr>
        <w:tabs>
          <w:tab w:val="left" w:pos="840"/>
        </w:tabs>
        <w:ind w:left="840" w:leftChars="0" w:hanging="420" w:firstLineChars="0"/>
      </w:pPr>
      <w:rPr>
        <w:rFonts w:hint="default" w:ascii="Wingdings" w:hAnsi="Wingdings"/>
      </w:rPr>
    </w:lvl>
  </w:abstractNum>
  <w:abstractNum w:abstractNumId="10">
    <w:nsid w:val="6F7E00E0"/>
    <w:multiLevelType w:val="multilevel"/>
    <w:tmpl w:val="6F7E00E0"/>
    <w:lvl w:ilvl="0" w:tentative="0">
      <w:start w:val="1"/>
      <w:numFmt w:val="decimal"/>
      <w:lvlText w:val="%1."/>
      <w:lvlJc w:val="left"/>
      <w:pPr>
        <w:ind w:left="720" w:hanging="360"/>
      </w:pPr>
      <w:rPr>
        <w:rFonts w:hint="default"/>
        <w:b w:val="0"/>
        <w:bCs w:val="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78F5D90C"/>
    <w:multiLevelType w:val="singleLevel"/>
    <w:tmpl w:val="78F5D90C"/>
    <w:lvl w:ilvl="0" w:tentative="0">
      <w:start w:val="1"/>
      <w:numFmt w:val="bullet"/>
      <w:lvlText w:val=""/>
      <w:lvlJc w:val="left"/>
      <w:pPr>
        <w:tabs>
          <w:tab w:val="left" w:pos="1260"/>
        </w:tabs>
        <w:ind w:left="1260" w:leftChars="0" w:hanging="420" w:firstLineChars="0"/>
      </w:pPr>
      <w:rPr>
        <w:rFonts w:hint="default" w:ascii="Wingdings" w:hAnsi="Wingdings"/>
      </w:rPr>
    </w:lvl>
  </w:abstractNum>
  <w:num w:numId="1">
    <w:abstractNumId w:val="10"/>
  </w:num>
  <w:num w:numId="2">
    <w:abstractNumId w:val="8"/>
  </w:num>
  <w:num w:numId="3">
    <w:abstractNumId w:val="11"/>
  </w:num>
  <w:num w:numId="4">
    <w:abstractNumId w:val="0"/>
  </w:num>
  <w:num w:numId="5">
    <w:abstractNumId w:val="5"/>
  </w:num>
  <w:num w:numId="6">
    <w:abstractNumId w:val="7"/>
  </w:num>
  <w:num w:numId="7">
    <w:abstractNumId w:val="1"/>
  </w:num>
  <w:num w:numId="8">
    <w:abstractNumId w:val="3"/>
  </w:num>
  <w:num w:numId="9">
    <w:abstractNumId w:val="4"/>
  </w:num>
  <w:num w:numId="10">
    <w:abstractNumId w:val="2"/>
  </w:num>
  <w:num w:numId="11">
    <w:abstractNumId w:val="6"/>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cumentProtection w:enforcement="0"/>
  <w:defaultTabStop w:val="708"/>
  <w:hyphenationZone w:val="425"/>
  <w:displayHorizontalDrawingGridEvery w:val="1"/>
  <w:displayVerticalDrawingGridEvery w:val="1"/>
  <w:noPunctuationKerning w:val="1"/>
  <w:characterSpacingControl w:val="doNotCompress"/>
  <w:footnotePr>
    <w:numRestart w:val="eachPage"/>
    <w:footnote w:id="0"/>
    <w:footnote w:id="1"/>
  </w:footnotePr>
  <w:endnotePr>
    <w:endnote w:id="0"/>
    <w:endnote w:id="1"/>
  </w:endnotePr>
  <w:compat>
    <w:doNotExpandShiftReturn/>
    <w:doNotWrapTextWithPunct/>
    <w:doNotUseEastAsian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35CA3"/>
    <w:rsid w:val="000401B6"/>
    <w:rsid w:val="000A13DE"/>
    <w:rsid w:val="000B4C30"/>
    <w:rsid w:val="001840C3"/>
    <w:rsid w:val="001C1299"/>
    <w:rsid w:val="001D391F"/>
    <w:rsid w:val="00250E2A"/>
    <w:rsid w:val="002B1A83"/>
    <w:rsid w:val="00305D37"/>
    <w:rsid w:val="00350EBE"/>
    <w:rsid w:val="005627BB"/>
    <w:rsid w:val="005B2184"/>
    <w:rsid w:val="00637699"/>
    <w:rsid w:val="006F12EE"/>
    <w:rsid w:val="00704255"/>
    <w:rsid w:val="0081670F"/>
    <w:rsid w:val="00833FD1"/>
    <w:rsid w:val="008452AC"/>
    <w:rsid w:val="0088176B"/>
    <w:rsid w:val="008D68E3"/>
    <w:rsid w:val="008E0D7F"/>
    <w:rsid w:val="00901018"/>
    <w:rsid w:val="00954151"/>
    <w:rsid w:val="00AA3C45"/>
    <w:rsid w:val="00AC30C2"/>
    <w:rsid w:val="00B9519D"/>
    <w:rsid w:val="00C23765"/>
    <w:rsid w:val="00CD5EB0"/>
    <w:rsid w:val="00CD6459"/>
    <w:rsid w:val="00D370E3"/>
    <w:rsid w:val="00D56307"/>
    <w:rsid w:val="00DA0D7E"/>
    <w:rsid w:val="00DE138B"/>
    <w:rsid w:val="00DF51AE"/>
    <w:rsid w:val="00E740BF"/>
    <w:rsid w:val="00EA027E"/>
    <w:rsid w:val="00EB7357"/>
    <w:rsid w:val="00F0426D"/>
    <w:rsid w:val="01822782"/>
    <w:rsid w:val="01B04370"/>
    <w:rsid w:val="03AA4690"/>
    <w:rsid w:val="0420510D"/>
    <w:rsid w:val="04B335EB"/>
    <w:rsid w:val="05B47DED"/>
    <w:rsid w:val="07563AED"/>
    <w:rsid w:val="0803625A"/>
    <w:rsid w:val="08A41116"/>
    <w:rsid w:val="0AA16DFC"/>
    <w:rsid w:val="0AF774E2"/>
    <w:rsid w:val="0BF72CEF"/>
    <w:rsid w:val="0C060AF3"/>
    <w:rsid w:val="0C0B7EC0"/>
    <w:rsid w:val="0C163C2A"/>
    <w:rsid w:val="0E666B26"/>
    <w:rsid w:val="0F430B6A"/>
    <w:rsid w:val="0F6D575B"/>
    <w:rsid w:val="10AD1C02"/>
    <w:rsid w:val="10CF058B"/>
    <w:rsid w:val="125521DD"/>
    <w:rsid w:val="137C1A41"/>
    <w:rsid w:val="13D93281"/>
    <w:rsid w:val="14821692"/>
    <w:rsid w:val="14E248D3"/>
    <w:rsid w:val="18AD2DB2"/>
    <w:rsid w:val="19681264"/>
    <w:rsid w:val="196C2483"/>
    <w:rsid w:val="1EA82312"/>
    <w:rsid w:val="1EA91CC9"/>
    <w:rsid w:val="23B23ECA"/>
    <w:rsid w:val="2486743F"/>
    <w:rsid w:val="24955CB6"/>
    <w:rsid w:val="258F4821"/>
    <w:rsid w:val="26234D41"/>
    <w:rsid w:val="278535A9"/>
    <w:rsid w:val="282D4E4D"/>
    <w:rsid w:val="288434E9"/>
    <w:rsid w:val="2A0F44DF"/>
    <w:rsid w:val="2CDE205A"/>
    <w:rsid w:val="2D0D7577"/>
    <w:rsid w:val="2D967B53"/>
    <w:rsid w:val="2E540688"/>
    <w:rsid w:val="2F7075FF"/>
    <w:rsid w:val="2FB379D9"/>
    <w:rsid w:val="3126631A"/>
    <w:rsid w:val="347E5055"/>
    <w:rsid w:val="34A90A49"/>
    <w:rsid w:val="35155948"/>
    <w:rsid w:val="354C5054"/>
    <w:rsid w:val="36130494"/>
    <w:rsid w:val="36C1396B"/>
    <w:rsid w:val="36CA3B27"/>
    <w:rsid w:val="36D1210C"/>
    <w:rsid w:val="37424582"/>
    <w:rsid w:val="37811B02"/>
    <w:rsid w:val="394F31EA"/>
    <w:rsid w:val="3A0E7623"/>
    <w:rsid w:val="3AD90695"/>
    <w:rsid w:val="3B0C21C6"/>
    <w:rsid w:val="3BF849A3"/>
    <w:rsid w:val="3C067321"/>
    <w:rsid w:val="3C5858B4"/>
    <w:rsid w:val="3D0B4218"/>
    <w:rsid w:val="3DB42DAD"/>
    <w:rsid w:val="3F2D2FD7"/>
    <w:rsid w:val="3F6E36BB"/>
    <w:rsid w:val="4319113D"/>
    <w:rsid w:val="43B104BA"/>
    <w:rsid w:val="478041D3"/>
    <w:rsid w:val="48D93A13"/>
    <w:rsid w:val="498D0EE8"/>
    <w:rsid w:val="4BC7449F"/>
    <w:rsid w:val="4D956C59"/>
    <w:rsid w:val="4EC37053"/>
    <w:rsid w:val="4F430E8D"/>
    <w:rsid w:val="4FD92613"/>
    <w:rsid w:val="4FE44606"/>
    <w:rsid w:val="50407AEF"/>
    <w:rsid w:val="510E0CFA"/>
    <w:rsid w:val="523E194A"/>
    <w:rsid w:val="524845E8"/>
    <w:rsid w:val="53E44E00"/>
    <w:rsid w:val="557936E5"/>
    <w:rsid w:val="561B382E"/>
    <w:rsid w:val="564F18E8"/>
    <w:rsid w:val="581C2A2E"/>
    <w:rsid w:val="5A424940"/>
    <w:rsid w:val="5B8975FD"/>
    <w:rsid w:val="5BD858D8"/>
    <w:rsid w:val="5BFF28C3"/>
    <w:rsid w:val="5D184CAE"/>
    <w:rsid w:val="5DC45A17"/>
    <w:rsid w:val="5DC86CE2"/>
    <w:rsid w:val="5DE93431"/>
    <w:rsid w:val="5EE508BE"/>
    <w:rsid w:val="630C54EB"/>
    <w:rsid w:val="638C2C93"/>
    <w:rsid w:val="64CE30C1"/>
    <w:rsid w:val="65FD3ADE"/>
    <w:rsid w:val="66A7660E"/>
    <w:rsid w:val="675D0394"/>
    <w:rsid w:val="68712258"/>
    <w:rsid w:val="693A5BF1"/>
    <w:rsid w:val="6962178B"/>
    <w:rsid w:val="69F66377"/>
    <w:rsid w:val="6B4C6968"/>
    <w:rsid w:val="6C2E1EE9"/>
    <w:rsid w:val="6C4F3FB5"/>
    <w:rsid w:val="6CFC5D3F"/>
    <w:rsid w:val="6D3B1EA4"/>
    <w:rsid w:val="6DC80B9F"/>
    <w:rsid w:val="6EDE1966"/>
    <w:rsid w:val="6FBD0423"/>
    <w:rsid w:val="70864A54"/>
    <w:rsid w:val="74B45D1E"/>
    <w:rsid w:val="74D81140"/>
    <w:rsid w:val="7547110C"/>
    <w:rsid w:val="75734190"/>
    <w:rsid w:val="76197B1C"/>
    <w:rsid w:val="76C12D47"/>
    <w:rsid w:val="770734FA"/>
    <w:rsid w:val="77262B84"/>
    <w:rsid w:val="774A351A"/>
    <w:rsid w:val="79AB1B67"/>
    <w:rsid w:val="7A443908"/>
    <w:rsid w:val="7AE27EB3"/>
    <w:rsid w:val="7B160FC2"/>
    <w:rsid w:val="7C09586E"/>
    <w:rsid w:val="7CA81753"/>
    <w:rsid w:val="7D4B192B"/>
    <w:rsid w:val="7E535BCD"/>
  </w:rsids>
  <m:mathPr>
    <m:mathFont m:val="Cambria Math"/>
    <m:brkBin m:val="before"/>
    <m:brkBinSub m:val="--"/>
    <m:smallFrac m:val="0"/>
    <m:dispDef/>
    <m:lMargin m:val="0"/>
    <m:rMargin m:val="0"/>
    <m:defJc m:val="centerGroup"/>
    <m:wrapIndent m:val="1440"/>
    <m:intLim m:val="subSup"/>
    <m:naryLim m:val="undOvr"/>
  </m:mathPr>
  <w:themeFontLang w:val="es-E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1" w:semiHidden="0" w:name="No Spacing"/>
    <w:lsdException w:qFormat="1" w:unhideWhenUsed="0" w:uiPriority="34" w:semiHidden="0" w:name="List Paragraph"/>
  </w:latentStyles>
  <w:style w:type="paragraph" w:default="1" w:styleId="1">
    <w:name w:val="Normal"/>
    <w:qFormat/>
    <w:uiPriority w:val="0"/>
    <w:pPr>
      <w:spacing w:after="1" w:line="360" w:lineRule="auto"/>
      <w:ind w:left="10" w:hanging="10"/>
    </w:pPr>
    <w:rPr>
      <w:rFonts w:ascii="Arial" w:hAnsi="Arial" w:eastAsia="Arial" w:cs="Arial"/>
      <w:color w:val="000000"/>
      <w:sz w:val="24"/>
      <w:szCs w:val="22"/>
      <w:lang w:val="es-ES" w:eastAsia="es-ES" w:bidi="ar-SA"/>
    </w:rPr>
  </w:style>
  <w:style w:type="character" w:default="1" w:styleId="2">
    <w:name w:val="Default Paragraph Font"/>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Hyperlink"/>
    <w:basedOn w:val="2"/>
    <w:unhideWhenUsed/>
    <w:qFormat/>
    <w:uiPriority w:val="99"/>
    <w:rPr>
      <w:color w:val="0563C1" w:themeColor="hyperlink"/>
      <w:u w:val="single"/>
      <w14:textFill>
        <w14:solidFill>
          <w14:schemeClr w14:val="hlink"/>
        </w14:solidFill>
      </w14:textFill>
    </w:rPr>
  </w:style>
  <w:style w:type="paragraph" w:styleId="5">
    <w:name w:val="footer"/>
    <w:basedOn w:val="1"/>
    <w:link w:val="15"/>
    <w:unhideWhenUsed/>
    <w:qFormat/>
    <w:uiPriority w:val="99"/>
    <w:pPr>
      <w:tabs>
        <w:tab w:val="center" w:pos="4419"/>
        <w:tab w:val="right" w:pos="8838"/>
      </w:tabs>
      <w:spacing w:after="0" w:line="240" w:lineRule="auto"/>
      <w:ind w:left="0" w:firstLine="0"/>
    </w:pPr>
    <w:rPr>
      <w:rFonts w:ascii="Calibri" w:hAnsi="Calibri" w:eastAsia="Times New Roman" w:cs="Times New Roman"/>
      <w:color w:val="auto"/>
      <w:sz w:val="22"/>
      <w:lang w:val="es-CO" w:eastAsia="en-US"/>
    </w:rPr>
  </w:style>
  <w:style w:type="table" w:styleId="6">
    <w:name w:val="Table Grid"/>
    <w:basedOn w:val="3"/>
    <w:qFormat/>
    <w:uiPriority w:val="39"/>
    <w:pPr>
      <w:spacing w:after="0" w:line="240" w:lineRule="auto"/>
    </w:pPr>
    <w:rPr>
      <w:rFonts w:ascii="Calibri" w:hAnsi="Calibri" w:eastAsia="Times New Roman" w:cs="Times New Roman"/>
      <w:sz w:val="20"/>
      <w:szCs w:val="20"/>
      <w:lang w:val="es-C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
    <w:name w:val="footnote description"/>
    <w:next w:val="1"/>
    <w:link w:val="8"/>
    <w:qFormat/>
    <w:uiPriority w:val="0"/>
    <w:pPr>
      <w:spacing w:after="0" w:line="259" w:lineRule="auto"/>
    </w:pPr>
    <w:rPr>
      <w:rFonts w:ascii="Arial" w:hAnsi="Arial" w:eastAsia="Arial" w:cs="Arial"/>
      <w:color w:val="000000"/>
      <w:sz w:val="18"/>
      <w:szCs w:val="22"/>
      <w:lang w:val="es-ES" w:eastAsia="es-ES" w:bidi="ar-SA"/>
    </w:rPr>
  </w:style>
  <w:style w:type="character" w:customStyle="1" w:styleId="8">
    <w:name w:val="footnote description Char"/>
    <w:link w:val="7"/>
    <w:qFormat/>
    <w:uiPriority w:val="0"/>
    <w:rPr>
      <w:rFonts w:ascii="Arial" w:hAnsi="Arial" w:eastAsia="Arial" w:cs="Arial"/>
      <w:color w:val="000000"/>
      <w:sz w:val="18"/>
    </w:rPr>
  </w:style>
  <w:style w:type="character" w:customStyle="1" w:styleId="9">
    <w:name w:val="footnote mark"/>
    <w:qFormat/>
    <w:uiPriority w:val="0"/>
    <w:rPr>
      <w:rFonts w:ascii="Arial" w:hAnsi="Arial" w:eastAsia="Arial" w:cs="Arial"/>
      <w:color w:val="000000"/>
      <w:sz w:val="18"/>
      <w:vertAlign w:val="superscript"/>
    </w:rPr>
  </w:style>
  <w:style w:type="table" w:customStyle="1" w:styleId="10">
    <w:name w:val="TableGrid"/>
    <w:qFormat/>
    <w:uiPriority w:val="0"/>
    <w:pPr>
      <w:spacing w:after="0" w:line="240" w:lineRule="auto"/>
    </w:pPr>
    <w:tblPr>
      <w:tblCellMar>
        <w:top w:w="0" w:type="dxa"/>
        <w:left w:w="0" w:type="dxa"/>
        <w:bottom w:w="0" w:type="dxa"/>
        <w:right w:w="0" w:type="dxa"/>
      </w:tblCellMar>
    </w:tblPr>
  </w:style>
  <w:style w:type="paragraph" w:styleId="11">
    <w:name w:val="List Paragraph"/>
    <w:basedOn w:val="1"/>
    <w:qFormat/>
    <w:uiPriority w:val="34"/>
    <w:pPr>
      <w:ind w:left="720"/>
      <w:contextualSpacing/>
    </w:pPr>
  </w:style>
  <w:style w:type="paragraph" w:styleId="12">
    <w:name w:val="No Spacing"/>
    <w:link w:val="13"/>
    <w:qFormat/>
    <w:uiPriority w:val="1"/>
    <w:pPr>
      <w:spacing w:after="0" w:line="240" w:lineRule="auto"/>
    </w:pPr>
    <w:rPr>
      <w:rFonts w:cs="Times New Roman" w:asciiTheme="minorHAnsi" w:hAnsiTheme="minorHAnsi" w:eastAsiaTheme="minorEastAsia"/>
      <w:sz w:val="22"/>
      <w:szCs w:val="22"/>
      <w:lang w:val="es-CO" w:eastAsia="es-CO" w:bidi="ar-SA"/>
    </w:rPr>
  </w:style>
  <w:style w:type="character" w:customStyle="1" w:styleId="13">
    <w:name w:val="Sin espaciado Car"/>
    <w:basedOn w:val="2"/>
    <w:link w:val="12"/>
    <w:qFormat/>
    <w:uiPriority w:val="1"/>
    <w:rPr>
      <w:rFonts w:cs="Times New Roman"/>
      <w:lang w:val="es-CO" w:eastAsia="es-CO"/>
    </w:rPr>
  </w:style>
  <w:style w:type="character" w:customStyle="1" w:styleId="14">
    <w:name w:val="Unresolved Mention"/>
    <w:basedOn w:val="2"/>
    <w:semiHidden/>
    <w:unhideWhenUsed/>
    <w:qFormat/>
    <w:uiPriority w:val="99"/>
    <w:rPr>
      <w:color w:val="605E5C"/>
      <w:shd w:val="clear" w:color="auto" w:fill="E1DFDD"/>
    </w:rPr>
  </w:style>
  <w:style w:type="character" w:customStyle="1" w:styleId="15">
    <w:name w:val="Pie de página Car"/>
    <w:basedOn w:val="2"/>
    <w:link w:val="5"/>
    <w:qFormat/>
    <w:uiPriority w:val="99"/>
    <w:rPr>
      <w:rFonts w:ascii="Calibri" w:hAnsi="Calibri" w:eastAsia="Times New Roman" w:cs="Times New Roman"/>
      <w:lang w:val="es-CO" w:eastAsia="en-US"/>
    </w:rPr>
  </w:style>
  <w:style w:type="paragraph" w:customStyle="1" w:styleId="16">
    <w:name w:val="Default"/>
    <w:unhideWhenUsed/>
    <w:qFormat/>
    <w:uiPriority w:val="99"/>
    <w:pPr>
      <w:widowControl w:val="0"/>
      <w:autoSpaceDE w:val="0"/>
      <w:autoSpaceDN w:val="0"/>
      <w:adjustRightInd w:val="0"/>
      <w:spacing w:beforeLines="0" w:afterLines="0"/>
    </w:pPr>
    <w:rPr>
      <w:rFonts w:hint="default" w:ascii="Calibri" w:hAnsi="Calibri" w:eastAsia="Calibri" w:cstheme="minorBidi"/>
      <w:color w:val="000000"/>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9" Type="http://schemas.openxmlformats.org/officeDocument/2006/relationships/fontTable" Target="fontTable.xml"/><Relationship Id="rId48" Type="http://schemas.openxmlformats.org/officeDocument/2006/relationships/numbering" Target="numbering.xml"/><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endnotes" Target="endnotes.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jpeg"/><Relationship Id="rId36" Type="http://schemas.openxmlformats.org/officeDocument/2006/relationships/image" Target="media/image28.jpeg"/><Relationship Id="rId35" Type="http://schemas.openxmlformats.org/officeDocument/2006/relationships/image" Target="media/image27.jpe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jpe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footnotes" Target="footnotes.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jpeg"/><Relationship Id="rId2" Type="http://schemas.openxmlformats.org/officeDocument/2006/relationships/settings" Target="settings.xml"/><Relationship Id="rId19" Type="http://schemas.openxmlformats.org/officeDocument/2006/relationships/image" Target="media/image11.jpe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SENA</Company>
  <Pages>21</Pages>
  <Words>924</Words>
  <Characters>5706</Characters>
  <Lines>28</Lines>
  <Paragraphs>7</Paragraphs>
  <TotalTime>1</TotalTime>
  <ScaleCrop>false</ScaleCrop>
  <LinksUpToDate>false</LinksUpToDate>
  <CharactersWithSpaces>6601</CharactersWithSpaces>
  <Application>WPS Office_12.1.0.26880_F1E327BC-269C-435d-A152-05C5408002CA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2022-03-14T22:13:00Z</dcterms:created>
  <dc:creator>Ingrid Yuleyni Olivero Navia</dc:creator>
  <cp:lastModifiedBy>Claudia Milena Gómez Arias</cp:lastModifiedBy>
  <dcterms:modified xsi:type="dcterms:W3CDTF">2026-07-16T21:50:26Z</dcterms:modified>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2026-02-03T17:12:23Z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82ea0ed6-c85f-45fd-b052-3e21dff5968b</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y fmtid="{D5CDD505-2E9C-101B-9397-08002B2CF9AE}" pid="10" name="KSOProductBuildVer">
    <vt:lpwstr>3082-12.1.0.26880</vt:lpwstr>
  </property>
  <property fmtid="{D5CDD505-2E9C-101B-9397-08002B2CF9AE}" pid="11" name="ICV">
    <vt:lpwstr>635521DD73954F039B01FA2C2C866168_12</vt:lpwstr>
  </property>
  <property fmtid="{D5CDD505-2E9C-101B-9397-08002B2CF9AE}" pid="12" name="KSOTemplateDocerSaveRecord">
    <vt:lpwstr>eyJoZGlkIjoiNTg4YzM2MThjNWMzMjZmYzZlZDM4ZTg0MjA5Njg4MjciLCJ1c2VySWQiOiIxNjY2NTA3OTgwMTIwIn0=</vt:lpwstr>
  </property>
</Properties>
</file>